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968" w:rsidRDefault="001D7968" w:rsidP="00424436">
      <w:pPr>
        <w:jc w:val="right"/>
      </w:pPr>
    </w:p>
    <w:p w:rsidR="00191935" w:rsidRDefault="00191935" w:rsidP="007A0FB7"/>
    <w:p w:rsidR="00424436" w:rsidRDefault="00424436" w:rsidP="007A0FB7"/>
    <w:p w:rsidR="00191935" w:rsidRPr="00D916B0" w:rsidRDefault="00191935" w:rsidP="006D485E">
      <w:pPr>
        <w:pStyle w:val="Title"/>
        <w:spacing w:after="600"/>
        <w:contextualSpacing w:val="0"/>
        <w:rPr>
          <w:sz w:val="72"/>
          <w:szCs w:val="72"/>
        </w:rPr>
      </w:pPr>
      <w:r w:rsidRPr="00D916B0">
        <w:rPr>
          <w:sz w:val="72"/>
          <w:szCs w:val="72"/>
        </w:rPr>
        <w:t>Planning Proposal</w:t>
      </w:r>
      <w:r w:rsidR="00533305" w:rsidRPr="00D916B0">
        <w:rPr>
          <w:sz w:val="72"/>
          <w:szCs w:val="72"/>
        </w:rPr>
        <w:t xml:space="preserve"> </w:t>
      </w:r>
      <w:r w:rsidR="00D916B0" w:rsidRPr="00D916B0">
        <w:rPr>
          <w:sz w:val="72"/>
          <w:szCs w:val="72"/>
        </w:rPr>
        <w:t>(PP004</w:t>
      </w:r>
      <w:r w:rsidR="006D485E" w:rsidRPr="00D916B0">
        <w:rPr>
          <w:sz w:val="72"/>
          <w:szCs w:val="72"/>
        </w:rPr>
        <w:t>)</w:t>
      </w:r>
    </w:p>
    <w:p w:rsidR="00BD4217" w:rsidRPr="00D916B0" w:rsidRDefault="00BD4217" w:rsidP="00BD4217"/>
    <w:p w:rsidR="00B515D2" w:rsidRPr="00D916B0" w:rsidRDefault="00D916B0" w:rsidP="00506F2E">
      <w:pPr>
        <w:pStyle w:val="Title"/>
        <w:pBdr>
          <w:bottom w:val="none" w:sz="0" w:space="0" w:color="auto"/>
        </w:pBdr>
        <w:spacing w:after="240"/>
        <w:contextualSpacing w:val="0"/>
        <w:jc w:val="center"/>
        <w:rPr>
          <w:sz w:val="64"/>
          <w:szCs w:val="64"/>
        </w:rPr>
      </w:pPr>
      <w:r w:rsidRPr="00D916B0">
        <w:rPr>
          <w:sz w:val="64"/>
          <w:szCs w:val="64"/>
        </w:rPr>
        <w:t>Worrigee Urban Release Area</w:t>
      </w:r>
    </w:p>
    <w:p w:rsidR="00BD4217" w:rsidRPr="00D916B0" w:rsidRDefault="00BD4217" w:rsidP="00506F2E">
      <w:pPr>
        <w:pStyle w:val="Title"/>
        <w:pBdr>
          <w:bottom w:val="none" w:sz="0" w:space="0" w:color="auto"/>
        </w:pBdr>
        <w:spacing w:after="240"/>
        <w:jc w:val="center"/>
        <w:rPr>
          <w:sz w:val="64"/>
          <w:szCs w:val="64"/>
        </w:rPr>
      </w:pPr>
      <w:r w:rsidRPr="00D916B0">
        <w:rPr>
          <w:sz w:val="64"/>
          <w:szCs w:val="64"/>
        </w:rPr>
        <w:t xml:space="preserve">Proposed </w:t>
      </w:r>
      <w:r w:rsidR="00AD38A6">
        <w:rPr>
          <w:sz w:val="64"/>
          <w:szCs w:val="64"/>
        </w:rPr>
        <w:t>Large Lot</w:t>
      </w:r>
      <w:r w:rsidR="00D916B0" w:rsidRPr="00D916B0">
        <w:rPr>
          <w:sz w:val="64"/>
          <w:szCs w:val="64"/>
        </w:rPr>
        <w:t xml:space="preserve"> Residential</w:t>
      </w:r>
      <w:r w:rsidR="004D2A50">
        <w:rPr>
          <w:sz w:val="64"/>
          <w:szCs w:val="64"/>
        </w:rPr>
        <w:t xml:space="preserve"> </w:t>
      </w:r>
      <w:r w:rsidR="00506F2E">
        <w:rPr>
          <w:sz w:val="64"/>
          <w:szCs w:val="64"/>
        </w:rPr>
        <w:t>Zoning and Associated LEP Changes</w:t>
      </w:r>
    </w:p>
    <w:p w:rsidR="00BD4217" w:rsidRPr="00D916B0" w:rsidRDefault="00BD4217" w:rsidP="00BD4217"/>
    <w:p w:rsidR="00B515D2" w:rsidRPr="00D916B0" w:rsidRDefault="00B515D2" w:rsidP="00B515D2">
      <w:pPr>
        <w:rPr>
          <w:sz w:val="32"/>
          <w:szCs w:val="32"/>
        </w:rPr>
      </w:pPr>
    </w:p>
    <w:p w:rsidR="00826EEF" w:rsidRPr="00E9648E" w:rsidRDefault="00826EEF" w:rsidP="00B515D2">
      <w:pPr>
        <w:rPr>
          <w:sz w:val="32"/>
          <w:szCs w:val="32"/>
          <w:highlight w:val="yellow"/>
        </w:rPr>
      </w:pPr>
    </w:p>
    <w:p w:rsidR="00826EEF" w:rsidRPr="00E9648E" w:rsidRDefault="00826EEF" w:rsidP="00B515D2">
      <w:pPr>
        <w:rPr>
          <w:sz w:val="32"/>
          <w:szCs w:val="32"/>
          <w:highlight w:val="yellow"/>
        </w:rPr>
      </w:pPr>
    </w:p>
    <w:p w:rsidR="00826EEF" w:rsidRPr="00E9648E" w:rsidRDefault="00826EEF" w:rsidP="00B515D2">
      <w:pPr>
        <w:rPr>
          <w:sz w:val="32"/>
          <w:szCs w:val="32"/>
          <w:highlight w:val="yellow"/>
        </w:rPr>
      </w:pPr>
    </w:p>
    <w:p w:rsidR="00B515D2" w:rsidRPr="00D36AEE" w:rsidRDefault="00B515D2" w:rsidP="00B515D2">
      <w:pPr>
        <w:rPr>
          <w:sz w:val="32"/>
          <w:szCs w:val="32"/>
        </w:rPr>
      </w:pPr>
    </w:p>
    <w:p w:rsidR="00B515D2" w:rsidRPr="00D36AEE" w:rsidRDefault="00D9332A" w:rsidP="00B515D2">
      <w:pPr>
        <w:rPr>
          <w:sz w:val="32"/>
          <w:szCs w:val="32"/>
        </w:rPr>
      </w:pPr>
      <w:r>
        <w:rPr>
          <w:sz w:val="32"/>
          <w:szCs w:val="32"/>
        </w:rPr>
        <w:t>Prepared by</w:t>
      </w:r>
    </w:p>
    <w:p w:rsidR="00B515D2" w:rsidRPr="00D36AEE" w:rsidRDefault="00CA4315" w:rsidP="00B515D2">
      <w:pPr>
        <w:rPr>
          <w:sz w:val="32"/>
          <w:szCs w:val="32"/>
        </w:rPr>
      </w:pPr>
      <w:r w:rsidRPr="00D36AEE">
        <w:rPr>
          <w:sz w:val="32"/>
          <w:szCs w:val="32"/>
        </w:rPr>
        <w:t>Planning and Development</w:t>
      </w:r>
      <w:r w:rsidR="00D36AEE" w:rsidRPr="00D36AEE">
        <w:rPr>
          <w:sz w:val="32"/>
          <w:szCs w:val="32"/>
        </w:rPr>
        <w:t xml:space="preserve"> Services</w:t>
      </w:r>
      <w:r w:rsidR="00B515D2" w:rsidRPr="00D36AEE">
        <w:rPr>
          <w:sz w:val="32"/>
          <w:szCs w:val="32"/>
        </w:rPr>
        <w:t xml:space="preserve"> Group</w:t>
      </w:r>
    </w:p>
    <w:p w:rsidR="00B515D2" w:rsidRPr="00D36AEE" w:rsidRDefault="00B515D2" w:rsidP="00B515D2">
      <w:pPr>
        <w:rPr>
          <w:sz w:val="32"/>
          <w:szCs w:val="32"/>
        </w:rPr>
      </w:pPr>
      <w:r w:rsidRPr="00D36AEE">
        <w:rPr>
          <w:sz w:val="32"/>
          <w:szCs w:val="32"/>
        </w:rPr>
        <w:t>Shoalhaven City Council</w:t>
      </w:r>
    </w:p>
    <w:p w:rsidR="00B515D2" w:rsidRPr="00D36AEE" w:rsidRDefault="00B515D2" w:rsidP="00B515D2">
      <w:pPr>
        <w:rPr>
          <w:sz w:val="32"/>
          <w:szCs w:val="32"/>
        </w:rPr>
      </w:pPr>
    </w:p>
    <w:p w:rsidR="00B515D2" w:rsidRPr="009215D1" w:rsidRDefault="007A4313" w:rsidP="00B515D2">
      <w:pPr>
        <w:rPr>
          <w:sz w:val="32"/>
          <w:szCs w:val="32"/>
        </w:rPr>
      </w:pPr>
      <w:r w:rsidRPr="009215D1">
        <w:rPr>
          <w:sz w:val="32"/>
          <w:szCs w:val="32"/>
        </w:rPr>
        <w:t>June 2015</w:t>
      </w:r>
    </w:p>
    <w:p w:rsidR="00424436" w:rsidRPr="00424436" w:rsidRDefault="00424436" w:rsidP="00B515D2">
      <w:pPr>
        <w:rPr>
          <w:sz w:val="32"/>
          <w:szCs w:val="32"/>
        </w:rPr>
      </w:pPr>
    </w:p>
    <w:p w:rsidR="00424436" w:rsidRPr="00424436" w:rsidRDefault="00424436" w:rsidP="00B515D2">
      <w:pPr>
        <w:rPr>
          <w:sz w:val="32"/>
          <w:szCs w:val="32"/>
        </w:rPr>
      </w:pPr>
      <w:r w:rsidRPr="00424436">
        <w:rPr>
          <w:sz w:val="32"/>
          <w:szCs w:val="32"/>
        </w:rPr>
        <w:t>File 49572E</w:t>
      </w:r>
    </w:p>
    <w:p w:rsidR="00B515D2" w:rsidRDefault="00B515D2" w:rsidP="00B515D2">
      <w:pPr>
        <w:rPr>
          <w:rFonts w:asciiTheme="majorHAnsi" w:eastAsiaTheme="majorEastAsia" w:hAnsiTheme="majorHAnsi" w:cstheme="majorBidi"/>
          <w:color w:val="17365D" w:themeColor="text2" w:themeShade="BF"/>
          <w:spacing w:val="5"/>
          <w:kern w:val="28"/>
          <w:sz w:val="32"/>
          <w:szCs w:val="32"/>
        </w:rPr>
      </w:pPr>
    </w:p>
    <w:p w:rsidR="00506F2E" w:rsidRDefault="00506F2E" w:rsidP="00B515D2">
      <w:pPr>
        <w:rPr>
          <w:rFonts w:asciiTheme="majorHAnsi" w:eastAsiaTheme="majorEastAsia" w:hAnsiTheme="majorHAnsi" w:cstheme="majorBidi"/>
          <w:color w:val="17365D" w:themeColor="text2" w:themeShade="BF"/>
          <w:spacing w:val="5"/>
          <w:kern w:val="28"/>
          <w:sz w:val="32"/>
          <w:szCs w:val="32"/>
        </w:rPr>
      </w:pPr>
    </w:p>
    <w:p w:rsidR="00506F2E" w:rsidRDefault="00506F2E" w:rsidP="00B515D2">
      <w:pPr>
        <w:rPr>
          <w:rFonts w:asciiTheme="majorHAnsi" w:eastAsiaTheme="majorEastAsia" w:hAnsiTheme="majorHAnsi" w:cstheme="majorBidi"/>
          <w:color w:val="17365D" w:themeColor="text2" w:themeShade="BF"/>
          <w:spacing w:val="5"/>
          <w:kern w:val="28"/>
          <w:sz w:val="32"/>
          <w:szCs w:val="32"/>
        </w:rPr>
      </w:pPr>
    </w:p>
    <w:p w:rsidR="00506F2E" w:rsidRPr="00424436" w:rsidRDefault="00506F2E" w:rsidP="00B515D2">
      <w:pPr>
        <w:rPr>
          <w:rFonts w:asciiTheme="majorHAnsi" w:eastAsiaTheme="majorEastAsia" w:hAnsiTheme="majorHAnsi" w:cstheme="majorBidi"/>
          <w:color w:val="17365D" w:themeColor="text2" w:themeShade="BF"/>
          <w:spacing w:val="5"/>
          <w:kern w:val="28"/>
          <w:sz w:val="32"/>
          <w:szCs w:val="32"/>
        </w:rPr>
      </w:pPr>
    </w:p>
    <w:p w:rsidR="006A375B" w:rsidRPr="00E9648E" w:rsidRDefault="006A375B" w:rsidP="00B515D2">
      <w:pPr>
        <w:rPr>
          <w:rFonts w:asciiTheme="majorHAnsi" w:eastAsiaTheme="majorEastAsia" w:hAnsiTheme="majorHAnsi" w:cstheme="majorBidi"/>
          <w:color w:val="17365D" w:themeColor="text2" w:themeShade="BF"/>
          <w:spacing w:val="5"/>
          <w:kern w:val="28"/>
          <w:sz w:val="32"/>
          <w:szCs w:val="32"/>
          <w:highlight w:val="yellow"/>
        </w:rPr>
      </w:pPr>
    </w:p>
    <w:p w:rsidR="00424436" w:rsidRDefault="00506F2E">
      <w:pPr>
        <w:rPr>
          <w:rFonts w:asciiTheme="majorHAnsi" w:eastAsiaTheme="majorEastAsia" w:hAnsiTheme="majorHAnsi" w:cstheme="majorBidi"/>
          <w:color w:val="17365D" w:themeColor="text2" w:themeShade="BF"/>
          <w:spacing w:val="5"/>
          <w:kern w:val="28"/>
          <w:sz w:val="32"/>
          <w:szCs w:val="32"/>
          <w:highlight w:val="yellow"/>
        </w:rPr>
      </w:pPr>
      <w:r>
        <w:rPr>
          <w:rFonts w:asciiTheme="majorHAnsi" w:eastAsiaTheme="majorEastAsia" w:hAnsiTheme="majorHAnsi" w:cstheme="majorBidi"/>
          <w:noProof/>
          <w:color w:val="17365D" w:themeColor="text2" w:themeShade="BF"/>
          <w:spacing w:val="5"/>
          <w:kern w:val="28"/>
          <w:sz w:val="32"/>
          <w:szCs w:val="32"/>
          <w:lang w:eastAsia="en-AU"/>
        </w:rPr>
        <w:drawing>
          <wp:inline distT="0" distB="0" distL="0" distR="0">
            <wp:extent cx="6120765" cy="884642"/>
            <wp:effectExtent l="0" t="0" r="0" b="0"/>
            <wp:docPr id="9" name="Picture 9" descr="C:\Users\walkert\Desktop\Admin Stuff\SCC letterhead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kert\Desktop\Admin Stuff\SCC letterhead botto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884642"/>
                    </a:xfrm>
                    <a:prstGeom prst="rect">
                      <a:avLst/>
                    </a:prstGeom>
                    <a:noFill/>
                    <a:ln>
                      <a:noFill/>
                    </a:ln>
                  </pic:spPr>
                </pic:pic>
              </a:graphicData>
            </a:graphic>
          </wp:inline>
        </w:drawing>
      </w:r>
      <w:r w:rsidR="00424436">
        <w:rPr>
          <w:rFonts w:asciiTheme="majorHAnsi" w:eastAsiaTheme="majorEastAsia" w:hAnsiTheme="majorHAnsi" w:cstheme="majorBidi"/>
          <w:color w:val="17365D" w:themeColor="text2" w:themeShade="BF"/>
          <w:spacing w:val="5"/>
          <w:kern w:val="28"/>
          <w:sz w:val="32"/>
          <w:szCs w:val="32"/>
          <w:highlight w:val="yellow"/>
        </w:rPr>
        <w:br w:type="page"/>
      </w:r>
    </w:p>
    <w:p w:rsidR="006A375B" w:rsidRPr="00424436" w:rsidRDefault="006A375B" w:rsidP="00B515D2">
      <w:pPr>
        <w:rPr>
          <w:rFonts w:asciiTheme="majorHAnsi" w:eastAsiaTheme="majorEastAsia" w:hAnsiTheme="majorHAnsi" w:cstheme="majorBidi"/>
          <w:spacing w:val="5"/>
          <w:kern w:val="28"/>
          <w:sz w:val="32"/>
          <w:szCs w:val="32"/>
          <w:highlight w:val="yellow"/>
        </w:rPr>
      </w:pPr>
    </w:p>
    <w:p w:rsidR="00424436" w:rsidRDefault="00424436" w:rsidP="00B515D2">
      <w:pPr>
        <w:rPr>
          <w:rFonts w:asciiTheme="majorHAnsi" w:eastAsiaTheme="majorEastAsia" w:hAnsiTheme="majorHAnsi" w:cstheme="majorBidi"/>
          <w:spacing w:val="5"/>
          <w:kern w:val="28"/>
          <w:sz w:val="32"/>
          <w:szCs w:val="32"/>
          <w:highlight w:val="yellow"/>
        </w:rPr>
      </w:pPr>
    </w:p>
    <w:p w:rsidR="00424436" w:rsidRDefault="00424436" w:rsidP="00B515D2">
      <w:pPr>
        <w:rPr>
          <w:rFonts w:asciiTheme="majorHAnsi" w:eastAsiaTheme="majorEastAsia" w:hAnsiTheme="majorHAnsi" w:cstheme="majorBidi"/>
          <w:spacing w:val="5"/>
          <w:kern w:val="28"/>
          <w:sz w:val="32"/>
          <w:szCs w:val="32"/>
          <w:highlight w:val="yellow"/>
        </w:rPr>
      </w:pPr>
    </w:p>
    <w:p w:rsidR="00424436" w:rsidRDefault="00424436" w:rsidP="00B515D2">
      <w:pPr>
        <w:rPr>
          <w:rFonts w:asciiTheme="majorHAnsi" w:eastAsiaTheme="majorEastAsia" w:hAnsiTheme="majorHAnsi" w:cstheme="majorBidi"/>
          <w:spacing w:val="5"/>
          <w:kern w:val="28"/>
          <w:sz w:val="32"/>
          <w:szCs w:val="32"/>
          <w:highlight w:val="yellow"/>
        </w:rPr>
      </w:pPr>
    </w:p>
    <w:p w:rsidR="00424436" w:rsidRPr="00424436" w:rsidRDefault="00424436" w:rsidP="00B515D2">
      <w:pPr>
        <w:rPr>
          <w:rFonts w:asciiTheme="majorHAnsi" w:eastAsiaTheme="majorEastAsia" w:hAnsiTheme="majorHAnsi" w:cstheme="majorBidi"/>
          <w:spacing w:val="5"/>
          <w:kern w:val="28"/>
          <w:sz w:val="32"/>
          <w:szCs w:val="32"/>
          <w:highlight w:val="yellow"/>
        </w:rPr>
      </w:pPr>
    </w:p>
    <w:p w:rsidR="00424436" w:rsidRPr="00424436" w:rsidRDefault="00424436" w:rsidP="00424436">
      <w:pPr>
        <w:jc w:val="center"/>
        <w:rPr>
          <w:rFonts w:ascii="Arial" w:eastAsiaTheme="majorEastAsia" w:hAnsi="Arial" w:cs="Arial"/>
          <w:spacing w:val="5"/>
          <w:kern w:val="28"/>
          <w:sz w:val="24"/>
        </w:rPr>
      </w:pPr>
      <w:r w:rsidRPr="00424436">
        <w:rPr>
          <w:rFonts w:ascii="Arial" w:eastAsiaTheme="majorEastAsia" w:hAnsi="Arial" w:cs="Arial"/>
          <w:spacing w:val="5"/>
          <w:kern w:val="28"/>
          <w:sz w:val="24"/>
        </w:rPr>
        <w:t>Shoalhaven City Council</w:t>
      </w:r>
    </w:p>
    <w:p w:rsidR="00424436" w:rsidRPr="00424436" w:rsidRDefault="00424436" w:rsidP="00424436">
      <w:pPr>
        <w:jc w:val="center"/>
        <w:rPr>
          <w:rFonts w:ascii="Arial" w:eastAsiaTheme="majorEastAsia" w:hAnsi="Arial" w:cs="Arial"/>
          <w:spacing w:val="5"/>
          <w:kern w:val="28"/>
          <w:sz w:val="24"/>
        </w:rPr>
      </w:pPr>
      <w:r w:rsidRPr="00424436">
        <w:rPr>
          <w:rFonts w:ascii="Arial" w:eastAsiaTheme="majorEastAsia" w:hAnsi="Arial" w:cs="Arial"/>
          <w:spacing w:val="5"/>
          <w:kern w:val="28"/>
          <w:sz w:val="24"/>
        </w:rPr>
        <w:t>PO Box 42</w:t>
      </w:r>
    </w:p>
    <w:p w:rsidR="00424436" w:rsidRPr="00424436" w:rsidRDefault="00424436" w:rsidP="00424436">
      <w:pPr>
        <w:jc w:val="center"/>
        <w:rPr>
          <w:rFonts w:ascii="Arial" w:eastAsiaTheme="majorEastAsia" w:hAnsi="Arial" w:cs="Arial"/>
          <w:spacing w:val="5"/>
          <w:kern w:val="28"/>
          <w:sz w:val="24"/>
        </w:rPr>
      </w:pPr>
      <w:r w:rsidRPr="00424436">
        <w:rPr>
          <w:rFonts w:ascii="Arial" w:eastAsiaTheme="majorEastAsia" w:hAnsi="Arial" w:cs="Arial"/>
          <w:spacing w:val="5"/>
          <w:kern w:val="28"/>
          <w:sz w:val="24"/>
        </w:rPr>
        <w:t>NOWRA NSW 2541</w:t>
      </w:r>
    </w:p>
    <w:p w:rsidR="00424436" w:rsidRPr="00424436" w:rsidRDefault="00424436" w:rsidP="00424436">
      <w:pPr>
        <w:jc w:val="center"/>
        <w:rPr>
          <w:rFonts w:ascii="Arial" w:eastAsiaTheme="majorEastAsia" w:hAnsi="Arial" w:cs="Arial"/>
          <w:spacing w:val="5"/>
          <w:kern w:val="28"/>
          <w:sz w:val="24"/>
        </w:rPr>
      </w:pPr>
      <w:r>
        <w:rPr>
          <w:rFonts w:ascii="Arial" w:eastAsiaTheme="majorEastAsia" w:hAnsi="Arial" w:cs="Arial"/>
          <w:spacing w:val="5"/>
          <w:kern w:val="28"/>
          <w:sz w:val="24"/>
        </w:rPr>
        <w:t>telephone (02) 4429 3570</w:t>
      </w:r>
    </w:p>
    <w:p w:rsidR="00424436" w:rsidRPr="00424436" w:rsidRDefault="00424436" w:rsidP="00424436">
      <w:pPr>
        <w:jc w:val="center"/>
        <w:rPr>
          <w:rFonts w:ascii="Arial" w:eastAsiaTheme="majorEastAsia" w:hAnsi="Arial" w:cs="Arial"/>
          <w:spacing w:val="5"/>
          <w:kern w:val="28"/>
          <w:sz w:val="24"/>
        </w:rPr>
      </w:pPr>
      <w:r w:rsidRPr="00424436">
        <w:rPr>
          <w:rFonts w:ascii="Arial" w:eastAsiaTheme="majorEastAsia" w:hAnsi="Arial" w:cs="Arial"/>
          <w:spacing w:val="5"/>
          <w:kern w:val="28"/>
          <w:sz w:val="24"/>
        </w:rPr>
        <w:t xml:space="preserve">e-mail </w:t>
      </w:r>
      <w:hyperlink r:id="rId10" w:history="1">
        <w:r w:rsidRPr="00755364">
          <w:rPr>
            <w:rStyle w:val="Hyperlink"/>
            <w:rFonts w:ascii="Arial" w:eastAsiaTheme="majorEastAsia" w:hAnsi="Arial" w:cs="Arial"/>
            <w:spacing w:val="5"/>
            <w:kern w:val="28"/>
            <w:sz w:val="24"/>
          </w:rPr>
          <w:t>council@shoalhaven.nsw.gov.au</w:t>
        </w:r>
      </w:hyperlink>
      <w:r>
        <w:rPr>
          <w:rFonts w:ascii="Arial" w:eastAsiaTheme="majorEastAsia" w:hAnsi="Arial" w:cs="Arial"/>
          <w:spacing w:val="5"/>
          <w:kern w:val="28"/>
          <w:sz w:val="24"/>
        </w:rPr>
        <w:t xml:space="preserve"> </w:t>
      </w:r>
    </w:p>
    <w:p w:rsidR="00424436" w:rsidRPr="00424436" w:rsidRDefault="00424436" w:rsidP="00424436">
      <w:pPr>
        <w:jc w:val="center"/>
        <w:rPr>
          <w:rFonts w:ascii="Arial" w:eastAsiaTheme="majorEastAsia" w:hAnsi="Arial" w:cs="Arial"/>
          <w:spacing w:val="5"/>
          <w:kern w:val="28"/>
          <w:sz w:val="24"/>
        </w:rPr>
      </w:pPr>
      <w:r w:rsidRPr="00424436">
        <w:rPr>
          <w:rFonts w:ascii="Arial" w:eastAsiaTheme="majorEastAsia" w:hAnsi="Arial" w:cs="Arial"/>
          <w:spacing w:val="5"/>
          <w:kern w:val="28"/>
          <w:sz w:val="24"/>
        </w:rPr>
        <w:t xml:space="preserve">internet </w:t>
      </w:r>
      <w:hyperlink r:id="rId11" w:history="1">
        <w:r w:rsidRPr="00755364">
          <w:rPr>
            <w:rStyle w:val="Hyperlink"/>
            <w:rFonts w:ascii="Arial" w:eastAsiaTheme="majorEastAsia" w:hAnsi="Arial" w:cs="Arial"/>
            <w:spacing w:val="5"/>
            <w:kern w:val="28"/>
            <w:sz w:val="24"/>
          </w:rPr>
          <w:t>www.shoalhaven.nsw.gov.au</w:t>
        </w:r>
      </w:hyperlink>
      <w:r>
        <w:rPr>
          <w:rFonts w:ascii="Arial" w:eastAsiaTheme="majorEastAsia" w:hAnsi="Arial" w:cs="Arial"/>
          <w:spacing w:val="5"/>
          <w:kern w:val="28"/>
          <w:sz w:val="24"/>
        </w:rPr>
        <w:t xml:space="preserve"> </w:t>
      </w:r>
    </w:p>
    <w:p w:rsidR="00424436" w:rsidRPr="00424436" w:rsidRDefault="00424436" w:rsidP="00424436">
      <w:pPr>
        <w:jc w:val="center"/>
        <w:rPr>
          <w:rFonts w:ascii="Arial" w:eastAsiaTheme="majorEastAsia" w:hAnsi="Arial" w:cs="Arial"/>
          <w:spacing w:val="5"/>
          <w:kern w:val="28"/>
          <w:sz w:val="24"/>
          <w:highlight w:val="yellow"/>
        </w:rPr>
      </w:pPr>
      <w:r w:rsidRPr="00424436">
        <w:rPr>
          <w:rFonts w:ascii="Arial" w:eastAsiaTheme="majorEastAsia" w:hAnsi="Arial" w:cs="Arial"/>
          <w:spacing w:val="5"/>
          <w:kern w:val="28"/>
          <w:sz w:val="24"/>
        </w:rPr>
        <w:t>Disclaimer</w:t>
      </w:r>
    </w:p>
    <w:p w:rsidR="00424436" w:rsidRPr="00424436" w:rsidRDefault="00424436" w:rsidP="00424436">
      <w:pPr>
        <w:jc w:val="center"/>
        <w:rPr>
          <w:rFonts w:ascii="Arial" w:eastAsiaTheme="majorEastAsia" w:hAnsi="Arial" w:cs="Arial"/>
          <w:spacing w:val="5"/>
          <w:kern w:val="28"/>
          <w:sz w:val="24"/>
          <w:highlight w:val="yellow"/>
        </w:rPr>
      </w:pPr>
    </w:p>
    <w:p w:rsidR="00424436" w:rsidRDefault="00424436" w:rsidP="00424436">
      <w:pPr>
        <w:jc w:val="center"/>
        <w:rPr>
          <w:rFonts w:ascii="Arial" w:eastAsiaTheme="majorEastAsia" w:hAnsi="Arial" w:cs="Arial"/>
          <w:spacing w:val="5"/>
          <w:kern w:val="28"/>
          <w:sz w:val="24"/>
          <w:highlight w:val="yellow"/>
        </w:rPr>
      </w:pPr>
    </w:p>
    <w:p w:rsidR="00424436" w:rsidRDefault="00424436" w:rsidP="00424436">
      <w:pPr>
        <w:jc w:val="center"/>
        <w:rPr>
          <w:rFonts w:ascii="Arial" w:eastAsiaTheme="majorEastAsia" w:hAnsi="Arial" w:cs="Arial"/>
          <w:spacing w:val="5"/>
          <w:kern w:val="28"/>
          <w:sz w:val="24"/>
          <w:highlight w:val="yellow"/>
        </w:rPr>
      </w:pPr>
    </w:p>
    <w:p w:rsidR="00424436" w:rsidRDefault="00424436" w:rsidP="00424436">
      <w:pPr>
        <w:jc w:val="center"/>
        <w:rPr>
          <w:rFonts w:ascii="Arial" w:eastAsiaTheme="majorEastAsia" w:hAnsi="Arial" w:cs="Arial"/>
          <w:spacing w:val="5"/>
          <w:kern w:val="28"/>
          <w:sz w:val="24"/>
          <w:highlight w:val="yellow"/>
        </w:rPr>
      </w:pPr>
    </w:p>
    <w:p w:rsidR="00424436" w:rsidRDefault="00424436" w:rsidP="00424436">
      <w:pPr>
        <w:jc w:val="center"/>
        <w:rPr>
          <w:rFonts w:ascii="Arial" w:eastAsiaTheme="majorEastAsia" w:hAnsi="Arial" w:cs="Arial"/>
          <w:spacing w:val="5"/>
          <w:kern w:val="28"/>
          <w:sz w:val="24"/>
          <w:highlight w:val="yellow"/>
        </w:rPr>
      </w:pPr>
    </w:p>
    <w:p w:rsidR="00424436" w:rsidRDefault="00424436" w:rsidP="00424436">
      <w:pPr>
        <w:jc w:val="center"/>
        <w:rPr>
          <w:rFonts w:ascii="Arial" w:eastAsiaTheme="majorEastAsia" w:hAnsi="Arial" w:cs="Arial"/>
          <w:spacing w:val="5"/>
          <w:kern w:val="28"/>
          <w:sz w:val="24"/>
          <w:highlight w:val="yellow"/>
        </w:rPr>
      </w:pPr>
    </w:p>
    <w:p w:rsidR="00424436" w:rsidRDefault="00424436" w:rsidP="00424436">
      <w:pPr>
        <w:jc w:val="center"/>
        <w:rPr>
          <w:rFonts w:ascii="Arial" w:eastAsiaTheme="majorEastAsia" w:hAnsi="Arial" w:cs="Arial"/>
          <w:spacing w:val="5"/>
          <w:kern w:val="28"/>
          <w:sz w:val="24"/>
          <w:highlight w:val="yellow"/>
        </w:rPr>
      </w:pPr>
    </w:p>
    <w:p w:rsidR="00424436" w:rsidRPr="00424436" w:rsidRDefault="00424436" w:rsidP="00424436">
      <w:pPr>
        <w:jc w:val="center"/>
        <w:rPr>
          <w:rFonts w:ascii="Arial" w:eastAsiaTheme="majorEastAsia" w:hAnsi="Arial" w:cs="Arial"/>
          <w:spacing w:val="5"/>
          <w:kern w:val="28"/>
          <w:sz w:val="24"/>
          <w:highlight w:val="yellow"/>
        </w:rPr>
      </w:pPr>
    </w:p>
    <w:p w:rsidR="00424436" w:rsidRPr="00424436" w:rsidRDefault="00424436" w:rsidP="00424436">
      <w:pPr>
        <w:jc w:val="center"/>
        <w:rPr>
          <w:rFonts w:ascii="Arial" w:eastAsiaTheme="majorEastAsia" w:hAnsi="Arial" w:cs="Arial"/>
          <w:b/>
          <w:spacing w:val="5"/>
          <w:kern w:val="28"/>
          <w:sz w:val="24"/>
        </w:rPr>
      </w:pPr>
      <w:r w:rsidRPr="00424436">
        <w:rPr>
          <w:rFonts w:ascii="Arial" w:eastAsiaTheme="majorEastAsia" w:hAnsi="Arial" w:cs="Arial"/>
          <w:b/>
          <w:spacing w:val="5"/>
          <w:kern w:val="28"/>
          <w:sz w:val="24"/>
        </w:rPr>
        <w:t>Disclaimer</w:t>
      </w:r>
    </w:p>
    <w:p w:rsidR="00424436" w:rsidRPr="00424436" w:rsidRDefault="00424436" w:rsidP="00424436">
      <w:pPr>
        <w:jc w:val="center"/>
        <w:rPr>
          <w:rFonts w:ascii="Arial" w:eastAsiaTheme="majorEastAsia" w:hAnsi="Arial" w:cs="Arial"/>
          <w:spacing w:val="5"/>
          <w:kern w:val="28"/>
          <w:sz w:val="24"/>
        </w:rPr>
      </w:pPr>
      <w:r w:rsidRPr="00424436">
        <w:rPr>
          <w:rFonts w:ascii="Arial" w:eastAsiaTheme="majorEastAsia" w:hAnsi="Arial" w:cs="Arial"/>
          <w:spacing w:val="5"/>
          <w:kern w:val="28"/>
          <w:sz w:val="24"/>
        </w:rPr>
        <w:t>Every effort has been made to provide accurate and complete information.</w:t>
      </w:r>
      <w:r>
        <w:rPr>
          <w:rFonts w:ascii="Arial" w:eastAsiaTheme="majorEastAsia" w:hAnsi="Arial" w:cs="Arial"/>
          <w:spacing w:val="5"/>
          <w:kern w:val="28"/>
          <w:sz w:val="24"/>
        </w:rPr>
        <w:t xml:space="preserve">  </w:t>
      </w:r>
      <w:r w:rsidRPr="00424436">
        <w:rPr>
          <w:rFonts w:ascii="Arial" w:eastAsiaTheme="majorEastAsia" w:hAnsi="Arial" w:cs="Arial"/>
          <w:spacing w:val="5"/>
          <w:kern w:val="28"/>
          <w:sz w:val="24"/>
        </w:rPr>
        <w:t>However, Shoalhaven City Council assumes no responsibility for any direct, indirect, incidental or</w:t>
      </w:r>
      <w:r>
        <w:rPr>
          <w:rFonts w:ascii="Arial" w:eastAsiaTheme="majorEastAsia" w:hAnsi="Arial" w:cs="Arial"/>
          <w:spacing w:val="5"/>
          <w:kern w:val="28"/>
          <w:sz w:val="24"/>
        </w:rPr>
        <w:t xml:space="preserve"> </w:t>
      </w:r>
      <w:r w:rsidRPr="00424436">
        <w:rPr>
          <w:rFonts w:ascii="Arial" w:eastAsiaTheme="majorEastAsia" w:hAnsi="Arial" w:cs="Arial"/>
          <w:spacing w:val="5"/>
          <w:kern w:val="28"/>
          <w:sz w:val="24"/>
        </w:rPr>
        <w:t>consequential damages arising from the use of information in this document.</w:t>
      </w:r>
    </w:p>
    <w:p w:rsidR="00424436" w:rsidRDefault="00424436" w:rsidP="00424436">
      <w:pPr>
        <w:jc w:val="center"/>
        <w:rPr>
          <w:rFonts w:ascii="Arial" w:eastAsiaTheme="majorEastAsia" w:hAnsi="Arial" w:cs="Arial"/>
          <w:spacing w:val="5"/>
          <w:kern w:val="28"/>
          <w:sz w:val="24"/>
        </w:rPr>
      </w:pPr>
    </w:p>
    <w:p w:rsidR="00424436" w:rsidRDefault="00424436" w:rsidP="00424436">
      <w:pPr>
        <w:jc w:val="center"/>
        <w:rPr>
          <w:rFonts w:ascii="Arial" w:eastAsiaTheme="majorEastAsia" w:hAnsi="Arial" w:cs="Arial"/>
          <w:spacing w:val="5"/>
          <w:kern w:val="28"/>
          <w:sz w:val="24"/>
        </w:rPr>
      </w:pPr>
    </w:p>
    <w:p w:rsidR="00424436" w:rsidRDefault="00424436" w:rsidP="00424436">
      <w:pPr>
        <w:jc w:val="center"/>
        <w:rPr>
          <w:rFonts w:ascii="Arial" w:eastAsiaTheme="majorEastAsia" w:hAnsi="Arial" w:cs="Arial"/>
          <w:spacing w:val="5"/>
          <w:kern w:val="28"/>
          <w:sz w:val="24"/>
        </w:rPr>
      </w:pPr>
    </w:p>
    <w:p w:rsidR="00424436" w:rsidRDefault="00424436" w:rsidP="00424436">
      <w:pPr>
        <w:jc w:val="center"/>
        <w:rPr>
          <w:rFonts w:ascii="Arial" w:eastAsiaTheme="majorEastAsia" w:hAnsi="Arial" w:cs="Arial"/>
          <w:spacing w:val="5"/>
          <w:kern w:val="28"/>
          <w:sz w:val="24"/>
        </w:rPr>
      </w:pPr>
    </w:p>
    <w:p w:rsidR="00424436" w:rsidRDefault="00424436" w:rsidP="00424436">
      <w:pPr>
        <w:jc w:val="center"/>
        <w:rPr>
          <w:rFonts w:ascii="Arial" w:eastAsiaTheme="majorEastAsia" w:hAnsi="Arial" w:cs="Arial"/>
          <w:spacing w:val="5"/>
          <w:kern w:val="28"/>
          <w:sz w:val="24"/>
        </w:rPr>
      </w:pPr>
    </w:p>
    <w:p w:rsidR="00424436" w:rsidRPr="00424436" w:rsidRDefault="00424436" w:rsidP="00424436">
      <w:pPr>
        <w:jc w:val="center"/>
        <w:rPr>
          <w:rFonts w:ascii="Arial" w:eastAsiaTheme="majorEastAsia" w:hAnsi="Arial" w:cs="Arial"/>
          <w:b/>
          <w:spacing w:val="5"/>
          <w:kern w:val="28"/>
          <w:sz w:val="24"/>
        </w:rPr>
      </w:pPr>
      <w:r w:rsidRPr="00424436">
        <w:rPr>
          <w:rFonts w:ascii="Arial" w:eastAsiaTheme="majorEastAsia" w:hAnsi="Arial" w:cs="Arial"/>
          <w:b/>
          <w:spacing w:val="5"/>
          <w:kern w:val="28"/>
          <w:sz w:val="24"/>
        </w:rPr>
        <w:t>Copyright Notice</w:t>
      </w:r>
    </w:p>
    <w:p w:rsidR="00424436" w:rsidRDefault="00424436" w:rsidP="00424436">
      <w:pPr>
        <w:jc w:val="center"/>
        <w:rPr>
          <w:rFonts w:ascii="Arial" w:eastAsiaTheme="majorEastAsia" w:hAnsi="Arial" w:cs="Arial"/>
          <w:spacing w:val="5"/>
          <w:kern w:val="28"/>
          <w:sz w:val="24"/>
        </w:rPr>
      </w:pPr>
      <w:r w:rsidRPr="00424436">
        <w:rPr>
          <w:rFonts w:ascii="Arial" w:eastAsiaTheme="majorEastAsia" w:hAnsi="Arial" w:cs="Arial"/>
          <w:spacing w:val="5"/>
          <w:kern w:val="28"/>
          <w:sz w:val="24"/>
        </w:rPr>
        <w:t>No part of this publication may be reproduced in any form or stored in a database or retrieval system, or</w:t>
      </w:r>
      <w:r>
        <w:rPr>
          <w:rFonts w:ascii="Arial" w:eastAsiaTheme="majorEastAsia" w:hAnsi="Arial" w:cs="Arial"/>
          <w:spacing w:val="5"/>
          <w:kern w:val="28"/>
          <w:sz w:val="24"/>
        </w:rPr>
        <w:t xml:space="preserve"> </w:t>
      </w:r>
      <w:r w:rsidRPr="00424436">
        <w:rPr>
          <w:rFonts w:ascii="Arial" w:eastAsiaTheme="majorEastAsia" w:hAnsi="Arial" w:cs="Arial"/>
          <w:spacing w:val="5"/>
          <w:kern w:val="28"/>
          <w:sz w:val="24"/>
        </w:rPr>
        <w:t>transmitted or distributed in any form by any means electronic, mechanical photocopying, recording, or</w:t>
      </w:r>
      <w:r>
        <w:rPr>
          <w:rFonts w:ascii="Arial" w:eastAsiaTheme="majorEastAsia" w:hAnsi="Arial" w:cs="Arial"/>
          <w:spacing w:val="5"/>
          <w:kern w:val="28"/>
          <w:sz w:val="24"/>
        </w:rPr>
        <w:t xml:space="preserve"> </w:t>
      </w:r>
      <w:r w:rsidRPr="00424436">
        <w:rPr>
          <w:rFonts w:ascii="Arial" w:eastAsiaTheme="majorEastAsia" w:hAnsi="Arial" w:cs="Arial"/>
          <w:spacing w:val="5"/>
          <w:kern w:val="28"/>
          <w:sz w:val="24"/>
        </w:rPr>
        <w:t>otherwise without written permission from Shoalhaven City Council. All rights reserved.</w:t>
      </w:r>
    </w:p>
    <w:p w:rsidR="00424436" w:rsidRPr="00424436" w:rsidRDefault="00424436" w:rsidP="00424436">
      <w:pPr>
        <w:jc w:val="center"/>
        <w:rPr>
          <w:rFonts w:ascii="Arial" w:eastAsiaTheme="majorEastAsia" w:hAnsi="Arial" w:cs="Arial"/>
          <w:spacing w:val="5"/>
          <w:kern w:val="28"/>
          <w:sz w:val="24"/>
        </w:rPr>
      </w:pPr>
    </w:p>
    <w:p w:rsidR="00424436" w:rsidRPr="00424436" w:rsidRDefault="00424436" w:rsidP="00424436">
      <w:pPr>
        <w:jc w:val="center"/>
        <w:rPr>
          <w:rFonts w:ascii="Arial" w:eastAsiaTheme="majorEastAsia" w:hAnsi="Arial" w:cs="Arial"/>
          <w:spacing w:val="5"/>
          <w:kern w:val="28"/>
          <w:sz w:val="24"/>
          <w:highlight w:val="yellow"/>
        </w:rPr>
      </w:pPr>
      <w:r w:rsidRPr="007A4313">
        <w:rPr>
          <w:rFonts w:ascii="Arial" w:eastAsiaTheme="majorEastAsia" w:hAnsi="Arial" w:cs="Arial"/>
          <w:spacing w:val="5"/>
          <w:kern w:val="28"/>
          <w:sz w:val="24"/>
        </w:rPr>
        <w:t>Copyright © 201</w:t>
      </w:r>
      <w:r w:rsidR="007A4313" w:rsidRPr="007A4313">
        <w:rPr>
          <w:rFonts w:ascii="Arial" w:eastAsiaTheme="majorEastAsia" w:hAnsi="Arial" w:cs="Arial"/>
          <w:spacing w:val="5"/>
          <w:kern w:val="28"/>
          <w:sz w:val="24"/>
        </w:rPr>
        <w:t>5</w:t>
      </w:r>
      <w:r w:rsidRPr="007A4313">
        <w:rPr>
          <w:rFonts w:ascii="Arial" w:eastAsiaTheme="majorEastAsia" w:hAnsi="Arial" w:cs="Arial"/>
          <w:spacing w:val="5"/>
          <w:kern w:val="28"/>
          <w:sz w:val="24"/>
        </w:rPr>
        <w:t>, Shoalhaven</w:t>
      </w:r>
      <w:r w:rsidRPr="00424436">
        <w:rPr>
          <w:rFonts w:ascii="Arial" w:eastAsiaTheme="majorEastAsia" w:hAnsi="Arial" w:cs="Arial"/>
          <w:spacing w:val="5"/>
          <w:kern w:val="28"/>
          <w:sz w:val="24"/>
        </w:rPr>
        <w:t xml:space="preserve"> City Council.</w:t>
      </w:r>
    </w:p>
    <w:p w:rsidR="00424436" w:rsidRPr="00424436" w:rsidRDefault="00424436" w:rsidP="00424436">
      <w:pPr>
        <w:jc w:val="center"/>
        <w:rPr>
          <w:rFonts w:ascii="Arial" w:eastAsiaTheme="majorEastAsia" w:hAnsi="Arial" w:cs="Arial"/>
          <w:spacing w:val="5"/>
          <w:kern w:val="28"/>
          <w:sz w:val="24"/>
          <w:highlight w:val="yellow"/>
        </w:rPr>
      </w:pPr>
    </w:p>
    <w:p w:rsidR="00424436" w:rsidRPr="00424436" w:rsidRDefault="00424436" w:rsidP="00B515D2">
      <w:pPr>
        <w:rPr>
          <w:rFonts w:asciiTheme="majorHAnsi" w:eastAsiaTheme="majorEastAsia" w:hAnsiTheme="majorHAnsi" w:cstheme="majorBidi"/>
          <w:spacing w:val="5"/>
          <w:kern w:val="28"/>
          <w:sz w:val="32"/>
          <w:szCs w:val="32"/>
          <w:highlight w:val="yellow"/>
        </w:rPr>
      </w:pPr>
    </w:p>
    <w:p w:rsidR="00424436" w:rsidRPr="00424436" w:rsidRDefault="00424436" w:rsidP="00B515D2">
      <w:pPr>
        <w:rPr>
          <w:rFonts w:asciiTheme="majorHAnsi" w:eastAsiaTheme="majorEastAsia" w:hAnsiTheme="majorHAnsi" w:cstheme="majorBidi"/>
          <w:spacing w:val="5"/>
          <w:kern w:val="28"/>
          <w:sz w:val="32"/>
          <w:szCs w:val="32"/>
          <w:highlight w:val="yellow"/>
        </w:rPr>
      </w:pPr>
    </w:p>
    <w:p w:rsidR="00424436" w:rsidRPr="00424436" w:rsidRDefault="00424436" w:rsidP="00B515D2">
      <w:pPr>
        <w:rPr>
          <w:rFonts w:asciiTheme="majorHAnsi" w:eastAsiaTheme="majorEastAsia" w:hAnsiTheme="majorHAnsi" w:cstheme="majorBidi"/>
          <w:spacing w:val="5"/>
          <w:kern w:val="28"/>
          <w:sz w:val="32"/>
          <w:szCs w:val="32"/>
          <w:highlight w:val="yellow"/>
        </w:rPr>
      </w:pPr>
    </w:p>
    <w:p w:rsidR="00D37B65" w:rsidRPr="00424436" w:rsidRDefault="00D37B65" w:rsidP="00424436">
      <w:pPr>
        <w:rPr>
          <w:rFonts w:asciiTheme="majorHAnsi" w:eastAsiaTheme="majorEastAsia" w:hAnsiTheme="majorHAnsi" w:cstheme="majorBidi"/>
          <w:spacing w:val="5"/>
          <w:kern w:val="28"/>
          <w:sz w:val="32"/>
          <w:szCs w:val="32"/>
          <w:highlight w:val="yellow"/>
        </w:rPr>
      </w:pPr>
    </w:p>
    <w:p w:rsidR="006A375B" w:rsidRPr="00E9648E" w:rsidRDefault="006A375B" w:rsidP="006A375B">
      <w:pPr>
        <w:jc w:val="right"/>
        <w:rPr>
          <w:rFonts w:asciiTheme="majorHAnsi" w:eastAsiaTheme="majorEastAsia" w:hAnsiTheme="majorHAnsi" w:cstheme="majorBidi"/>
          <w:color w:val="17365D" w:themeColor="text2" w:themeShade="BF"/>
          <w:spacing w:val="5"/>
          <w:kern w:val="28"/>
          <w:sz w:val="32"/>
          <w:szCs w:val="32"/>
          <w:highlight w:val="yellow"/>
        </w:rPr>
        <w:sectPr w:rsidR="006A375B" w:rsidRPr="00E9648E" w:rsidSect="00687945">
          <w:headerReference w:type="default" r:id="rId12"/>
          <w:footerReference w:type="default" r:id="rId13"/>
          <w:pgSz w:w="11907" w:h="16840" w:code="9"/>
          <w:pgMar w:top="1134" w:right="1134" w:bottom="1134" w:left="1134" w:header="709" w:footer="709" w:gutter="0"/>
          <w:cols w:space="708"/>
          <w:titlePg/>
          <w:docGrid w:linePitch="360"/>
        </w:sectPr>
      </w:pPr>
    </w:p>
    <w:sdt>
      <w:sdtPr>
        <w:rPr>
          <w:rFonts w:asciiTheme="minorHAnsi" w:eastAsiaTheme="minorHAnsi" w:hAnsiTheme="minorHAnsi" w:cstheme="minorBidi"/>
          <w:b w:val="0"/>
          <w:bCs w:val="0"/>
          <w:color w:val="auto"/>
          <w:sz w:val="22"/>
          <w:szCs w:val="24"/>
          <w:highlight w:val="yellow"/>
          <w:lang w:val="en-AU"/>
        </w:rPr>
        <w:id w:val="24596029"/>
        <w:docPartObj>
          <w:docPartGallery w:val="Table of Contents"/>
          <w:docPartUnique/>
        </w:docPartObj>
      </w:sdtPr>
      <w:sdtEndPr/>
      <w:sdtContent>
        <w:p w:rsidR="00E36945" w:rsidRPr="000512A1" w:rsidRDefault="00E36945" w:rsidP="00607344">
          <w:pPr>
            <w:pStyle w:val="TOCHeading"/>
          </w:pPr>
          <w:r w:rsidRPr="000512A1">
            <w:t>Contents</w:t>
          </w:r>
        </w:p>
        <w:p w:rsidR="004F3B05" w:rsidRDefault="00A52E77">
          <w:pPr>
            <w:pStyle w:val="TOC1"/>
            <w:tabs>
              <w:tab w:val="right" w:leader="dot" w:pos="9629"/>
            </w:tabs>
            <w:rPr>
              <w:rFonts w:eastAsiaTheme="minorEastAsia"/>
              <w:noProof/>
              <w:szCs w:val="22"/>
              <w:lang w:eastAsia="en-AU"/>
            </w:rPr>
          </w:pPr>
          <w:r w:rsidRPr="00E9648E">
            <w:rPr>
              <w:highlight w:val="yellow"/>
            </w:rPr>
            <w:fldChar w:fldCharType="begin"/>
          </w:r>
          <w:r w:rsidR="00E36945" w:rsidRPr="00E9648E">
            <w:rPr>
              <w:highlight w:val="yellow"/>
            </w:rPr>
            <w:instrText xml:space="preserve"> TOC \o "1-3" \h \z \u </w:instrText>
          </w:r>
          <w:r w:rsidRPr="00E9648E">
            <w:rPr>
              <w:highlight w:val="yellow"/>
            </w:rPr>
            <w:fldChar w:fldCharType="separate"/>
          </w:r>
          <w:hyperlink w:anchor="_Toc419467741" w:history="1">
            <w:r w:rsidR="004F3B05" w:rsidRPr="0057474A">
              <w:rPr>
                <w:rStyle w:val="Hyperlink"/>
                <w:noProof/>
              </w:rPr>
              <w:t>1 Introduction</w:t>
            </w:r>
            <w:r w:rsidR="004F3B05">
              <w:rPr>
                <w:noProof/>
                <w:webHidden/>
              </w:rPr>
              <w:tab/>
            </w:r>
            <w:r w:rsidR="004F3B05">
              <w:rPr>
                <w:noProof/>
                <w:webHidden/>
              </w:rPr>
              <w:fldChar w:fldCharType="begin"/>
            </w:r>
            <w:r w:rsidR="004F3B05">
              <w:rPr>
                <w:noProof/>
                <w:webHidden/>
              </w:rPr>
              <w:instrText xml:space="preserve"> PAGEREF _Toc419467741 \h </w:instrText>
            </w:r>
            <w:r w:rsidR="004F3B05">
              <w:rPr>
                <w:noProof/>
                <w:webHidden/>
              </w:rPr>
            </w:r>
            <w:r w:rsidR="004F3B05">
              <w:rPr>
                <w:noProof/>
                <w:webHidden/>
              </w:rPr>
              <w:fldChar w:fldCharType="separate"/>
            </w:r>
            <w:r w:rsidR="004F3B05">
              <w:rPr>
                <w:noProof/>
                <w:webHidden/>
              </w:rPr>
              <w:t>4</w:t>
            </w:r>
            <w:r w:rsidR="004F3B05">
              <w:rPr>
                <w:noProof/>
                <w:webHidden/>
              </w:rPr>
              <w:fldChar w:fldCharType="end"/>
            </w:r>
          </w:hyperlink>
        </w:p>
        <w:p w:rsidR="004F3B05" w:rsidRDefault="00C7353E">
          <w:pPr>
            <w:pStyle w:val="TOC2"/>
            <w:tabs>
              <w:tab w:val="right" w:leader="dot" w:pos="9629"/>
            </w:tabs>
            <w:rPr>
              <w:rFonts w:eastAsiaTheme="minorEastAsia"/>
              <w:noProof/>
              <w:szCs w:val="22"/>
              <w:lang w:eastAsia="en-AU"/>
            </w:rPr>
          </w:pPr>
          <w:hyperlink w:anchor="_Toc419467742" w:history="1">
            <w:r w:rsidR="004F3B05" w:rsidRPr="0057474A">
              <w:rPr>
                <w:rStyle w:val="Hyperlink"/>
                <w:noProof/>
              </w:rPr>
              <w:t>1.1 Subject Land</w:t>
            </w:r>
            <w:r w:rsidR="004F3B05">
              <w:rPr>
                <w:noProof/>
                <w:webHidden/>
              </w:rPr>
              <w:tab/>
            </w:r>
            <w:r w:rsidR="004F3B05">
              <w:rPr>
                <w:noProof/>
                <w:webHidden/>
              </w:rPr>
              <w:fldChar w:fldCharType="begin"/>
            </w:r>
            <w:r w:rsidR="004F3B05">
              <w:rPr>
                <w:noProof/>
                <w:webHidden/>
              </w:rPr>
              <w:instrText xml:space="preserve"> PAGEREF _Toc419467742 \h </w:instrText>
            </w:r>
            <w:r w:rsidR="004F3B05">
              <w:rPr>
                <w:noProof/>
                <w:webHidden/>
              </w:rPr>
            </w:r>
            <w:r w:rsidR="004F3B05">
              <w:rPr>
                <w:noProof/>
                <w:webHidden/>
              </w:rPr>
              <w:fldChar w:fldCharType="separate"/>
            </w:r>
            <w:r w:rsidR="004F3B05">
              <w:rPr>
                <w:noProof/>
                <w:webHidden/>
              </w:rPr>
              <w:t>4</w:t>
            </w:r>
            <w:r w:rsidR="004F3B05">
              <w:rPr>
                <w:noProof/>
                <w:webHidden/>
              </w:rPr>
              <w:fldChar w:fldCharType="end"/>
            </w:r>
          </w:hyperlink>
        </w:p>
        <w:p w:rsidR="004F3B05" w:rsidRDefault="00C7353E">
          <w:pPr>
            <w:pStyle w:val="TOC2"/>
            <w:tabs>
              <w:tab w:val="right" w:leader="dot" w:pos="9629"/>
            </w:tabs>
            <w:rPr>
              <w:rFonts w:eastAsiaTheme="minorEastAsia"/>
              <w:noProof/>
              <w:szCs w:val="22"/>
              <w:lang w:eastAsia="en-AU"/>
            </w:rPr>
          </w:pPr>
          <w:hyperlink w:anchor="_Toc419467743" w:history="1">
            <w:r w:rsidR="004F3B05" w:rsidRPr="0057474A">
              <w:rPr>
                <w:rStyle w:val="Hyperlink"/>
                <w:noProof/>
              </w:rPr>
              <w:t>1.2 Site Context</w:t>
            </w:r>
            <w:r w:rsidR="004F3B05">
              <w:rPr>
                <w:noProof/>
                <w:webHidden/>
              </w:rPr>
              <w:tab/>
            </w:r>
            <w:r w:rsidR="004F3B05">
              <w:rPr>
                <w:noProof/>
                <w:webHidden/>
              </w:rPr>
              <w:fldChar w:fldCharType="begin"/>
            </w:r>
            <w:r w:rsidR="004F3B05">
              <w:rPr>
                <w:noProof/>
                <w:webHidden/>
              </w:rPr>
              <w:instrText xml:space="preserve"> PAGEREF _Toc419467743 \h </w:instrText>
            </w:r>
            <w:r w:rsidR="004F3B05">
              <w:rPr>
                <w:noProof/>
                <w:webHidden/>
              </w:rPr>
            </w:r>
            <w:r w:rsidR="004F3B05">
              <w:rPr>
                <w:noProof/>
                <w:webHidden/>
              </w:rPr>
              <w:fldChar w:fldCharType="separate"/>
            </w:r>
            <w:r w:rsidR="004F3B05">
              <w:rPr>
                <w:noProof/>
                <w:webHidden/>
              </w:rPr>
              <w:t>4</w:t>
            </w:r>
            <w:r w:rsidR="004F3B05">
              <w:rPr>
                <w:noProof/>
                <w:webHidden/>
              </w:rPr>
              <w:fldChar w:fldCharType="end"/>
            </w:r>
          </w:hyperlink>
        </w:p>
        <w:p w:rsidR="004F3B05" w:rsidRDefault="00C7353E">
          <w:pPr>
            <w:pStyle w:val="TOC1"/>
            <w:tabs>
              <w:tab w:val="right" w:leader="dot" w:pos="9629"/>
            </w:tabs>
            <w:rPr>
              <w:rFonts w:eastAsiaTheme="minorEastAsia"/>
              <w:noProof/>
              <w:szCs w:val="22"/>
              <w:lang w:eastAsia="en-AU"/>
            </w:rPr>
          </w:pPr>
          <w:hyperlink w:anchor="_Toc419467744" w:history="1">
            <w:r w:rsidR="004F3B05" w:rsidRPr="0057474A">
              <w:rPr>
                <w:rStyle w:val="Hyperlink"/>
                <w:noProof/>
              </w:rPr>
              <w:t>2. Objectives and intended outcomes (Part 1)</w:t>
            </w:r>
            <w:r w:rsidR="004F3B05">
              <w:rPr>
                <w:noProof/>
                <w:webHidden/>
              </w:rPr>
              <w:tab/>
            </w:r>
            <w:r w:rsidR="004F3B05">
              <w:rPr>
                <w:noProof/>
                <w:webHidden/>
              </w:rPr>
              <w:fldChar w:fldCharType="begin"/>
            </w:r>
            <w:r w:rsidR="004F3B05">
              <w:rPr>
                <w:noProof/>
                <w:webHidden/>
              </w:rPr>
              <w:instrText xml:space="preserve"> PAGEREF _Toc419467744 \h </w:instrText>
            </w:r>
            <w:r w:rsidR="004F3B05">
              <w:rPr>
                <w:noProof/>
                <w:webHidden/>
              </w:rPr>
            </w:r>
            <w:r w:rsidR="004F3B05">
              <w:rPr>
                <w:noProof/>
                <w:webHidden/>
              </w:rPr>
              <w:fldChar w:fldCharType="separate"/>
            </w:r>
            <w:r w:rsidR="004F3B05">
              <w:rPr>
                <w:noProof/>
                <w:webHidden/>
              </w:rPr>
              <w:t>7</w:t>
            </w:r>
            <w:r w:rsidR="004F3B05">
              <w:rPr>
                <w:noProof/>
                <w:webHidden/>
              </w:rPr>
              <w:fldChar w:fldCharType="end"/>
            </w:r>
          </w:hyperlink>
        </w:p>
        <w:p w:rsidR="004F3B05" w:rsidRDefault="00C7353E">
          <w:pPr>
            <w:pStyle w:val="TOC1"/>
            <w:tabs>
              <w:tab w:val="right" w:leader="dot" w:pos="9629"/>
            </w:tabs>
            <w:rPr>
              <w:rFonts w:eastAsiaTheme="minorEastAsia"/>
              <w:noProof/>
              <w:szCs w:val="22"/>
              <w:lang w:eastAsia="en-AU"/>
            </w:rPr>
          </w:pPr>
          <w:hyperlink w:anchor="_Toc419467745" w:history="1">
            <w:r w:rsidR="004F3B05" w:rsidRPr="0057474A">
              <w:rPr>
                <w:rStyle w:val="Hyperlink"/>
                <w:noProof/>
              </w:rPr>
              <w:t>3. Explanation of provisions (Part 2)</w:t>
            </w:r>
            <w:r w:rsidR="004F3B05">
              <w:rPr>
                <w:noProof/>
                <w:webHidden/>
              </w:rPr>
              <w:tab/>
            </w:r>
            <w:r w:rsidR="004F3B05">
              <w:rPr>
                <w:noProof/>
                <w:webHidden/>
              </w:rPr>
              <w:fldChar w:fldCharType="begin"/>
            </w:r>
            <w:r w:rsidR="004F3B05">
              <w:rPr>
                <w:noProof/>
                <w:webHidden/>
              </w:rPr>
              <w:instrText xml:space="preserve"> PAGEREF _Toc419467745 \h </w:instrText>
            </w:r>
            <w:r w:rsidR="004F3B05">
              <w:rPr>
                <w:noProof/>
                <w:webHidden/>
              </w:rPr>
            </w:r>
            <w:r w:rsidR="004F3B05">
              <w:rPr>
                <w:noProof/>
                <w:webHidden/>
              </w:rPr>
              <w:fldChar w:fldCharType="separate"/>
            </w:r>
            <w:r w:rsidR="004F3B05">
              <w:rPr>
                <w:noProof/>
                <w:webHidden/>
              </w:rPr>
              <w:t>7</w:t>
            </w:r>
            <w:r w:rsidR="004F3B05">
              <w:rPr>
                <w:noProof/>
                <w:webHidden/>
              </w:rPr>
              <w:fldChar w:fldCharType="end"/>
            </w:r>
          </w:hyperlink>
        </w:p>
        <w:p w:rsidR="004F3B05" w:rsidRDefault="00C7353E">
          <w:pPr>
            <w:pStyle w:val="TOC1"/>
            <w:tabs>
              <w:tab w:val="right" w:leader="dot" w:pos="9629"/>
            </w:tabs>
            <w:rPr>
              <w:rFonts w:eastAsiaTheme="minorEastAsia"/>
              <w:noProof/>
              <w:szCs w:val="22"/>
              <w:lang w:eastAsia="en-AU"/>
            </w:rPr>
          </w:pPr>
          <w:hyperlink w:anchor="_Toc419467746" w:history="1">
            <w:r w:rsidR="004F3B05" w:rsidRPr="0057474A">
              <w:rPr>
                <w:rStyle w:val="Hyperlink"/>
                <w:noProof/>
              </w:rPr>
              <w:t>4. Justification of objectives, outcomes and processes (Part 3)</w:t>
            </w:r>
            <w:r w:rsidR="004F3B05">
              <w:rPr>
                <w:noProof/>
                <w:webHidden/>
              </w:rPr>
              <w:tab/>
            </w:r>
            <w:r w:rsidR="004F3B05">
              <w:rPr>
                <w:noProof/>
                <w:webHidden/>
              </w:rPr>
              <w:fldChar w:fldCharType="begin"/>
            </w:r>
            <w:r w:rsidR="004F3B05">
              <w:rPr>
                <w:noProof/>
                <w:webHidden/>
              </w:rPr>
              <w:instrText xml:space="preserve"> PAGEREF _Toc419467746 \h </w:instrText>
            </w:r>
            <w:r w:rsidR="004F3B05">
              <w:rPr>
                <w:noProof/>
                <w:webHidden/>
              </w:rPr>
            </w:r>
            <w:r w:rsidR="004F3B05">
              <w:rPr>
                <w:noProof/>
                <w:webHidden/>
              </w:rPr>
              <w:fldChar w:fldCharType="separate"/>
            </w:r>
            <w:r w:rsidR="004F3B05">
              <w:rPr>
                <w:noProof/>
                <w:webHidden/>
              </w:rPr>
              <w:t>9</w:t>
            </w:r>
            <w:r w:rsidR="004F3B05">
              <w:rPr>
                <w:noProof/>
                <w:webHidden/>
              </w:rPr>
              <w:fldChar w:fldCharType="end"/>
            </w:r>
          </w:hyperlink>
        </w:p>
        <w:p w:rsidR="004F3B05" w:rsidRDefault="00C7353E">
          <w:pPr>
            <w:pStyle w:val="TOC2"/>
            <w:tabs>
              <w:tab w:val="right" w:leader="dot" w:pos="9629"/>
            </w:tabs>
            <w:rPr>
              <w:rFonts w:eastAsiaTheme="minorEastAsia"/>
              <w:noProof/>
              <w:szCs w:val="22"/>
              <w:lang w:eastAsia="en-AU"/>
            </w:rPr>
          </w:pPr>
          <w:hyperlink w:anchor="_Toc419467747" w:history="1">
            <w:r w:rsidR="004F3B05" w:rsidRPr="0057474A">
              <w:rPr>
                <w:rStyle w:val="Hyperlink"/>
                <w:noProof/>
              </w:rPr>
              <w:t>4.1 Need for the Planning Proposal (Section A)</w:t>
            </w:r>
            <w:r w:rsidR="004F3B05">
              <w:rPr>
                <w:noProof/>
                <w:webHidden/>
              </w:rPr>
              <w:tab/>
            </w:r>
            <w:r w:rsidR="004F3B05">
              <w:rPr>
                <w:noProof/>
                <w:webHidden/>
              </w:rPr>
              <w:fldChar w:fldCharType="begin"/>
            </w:r>
            <w:r w:rsidR="004F3B05">
              <w:rPr>
                <w:noProof/>
                <w:webHidden/>
              </w:rPr>
              <w:instrText xml:space="preserve"> PAGEREF _Toc419467747 \h </w:instrText>
            </w:r>
            <w:r w:rsidR="004F3B05">
              <w:rPr>
                <w:noProof/>
                <w:webHidden/>
              </w:rPr>
            </w:r>
            <w:r w:rsidR="004F3B05">
              <w:rPr>
                <w:noProof/>
                <w:webHidden/>
              </w:rPr>
              <w:fldChar w:fldCharType="separate"/>
            </w:r>
            <w:r w:rsidR="004F3B05">
              <w:rPr>
                <w:noProof/>
                <w:webHidden/>
              </w:rPr>
              <w:t>9</w:t>
            </w:r>
            <w:r w:rsidR="004F3B05">
              <w:rPr>
                <w:noProof/>
                <w:webHidden/>
              </w:rPr>
              <w:fldChar w:fldCharType="end"/>
            </w:r>
          </w:hyperlink>
        </w:p>
        <w:p w:rsidR="004F3B05" w:rsidRDefault="00C7353E">
          <w:pPr>
            <w:pStyle w:val="TOC3"/>
            <w:tabs>
              <w:tab w:val="right" w:leader="dot" w:pos="9629"/>
            </w:tabs>
            <w:rPr>
              <w:rFonts w:eastAsiaTheme="minorEastAsia"/>
              <w:noProof/>
              <w:szCs w:val="22"/>
              <w:lang w:eastAsia="en-AU"/>
            </w:rPr>
          </w:pPr>
          <w:hyperlink w:anchor="_Toc419467748" w:history="1">
            <w:r w:rsidR="004F3B05" w:rsidRPr="0057474A">
              <w:rPr>
                <w:rStyle w:val="Hyperlink"/>
                <w:noProof/>
              </w:rPr>
              <w:t>4.1.1 Is the Planning Proposal a result of any strategic study or report?</w:t>
            </w:r>
            <w:r w:rsidR="004F3B05">
              <w:rPr>
                <w:noProof/>
                <w:webHidden/>
              </w:rPr>
              <w:tab/>
            </w:r>
            <w:r w:rsidR="004F3B05">
              <w:rPr>
                <w:noProof/>
                <w:webHidden/>
              </w:rPr>
              <w:fldChar w:fldCharType="begin"/>
            </w:r>
            <w:r w:rsidR="004F3B05">
              <w:rPr>
                <w:noProof/>
                <w:webHidden/>
              </w:rPr>
              <w:instrText xml:space="preserve"> PAGEREF _Toc419467748 \h </w:instrText>
            </w:r>
            <w:r w:rsidR="004F3B05">
              <w:rPr>
                <w:noProof/>
                <w:webHidden/>
              </w:rPr>
            </w:r>
            <w:r w:rsidR="004F3B05">
              <w:rPr>
                <w:noProof/>
                <w:webHidden/>
              </w:rPr>
              <w:fldChar w:fldCharType="separate"/>
            </w:r>
            <w:r w:rsidR="004F3B05">
              <w:rPr>
                <w:noProof/>
                <w:webHidden/>
              </w:rPr>
              <w:t>9</w:t>
            </w:r>
            <w:r w:rsidR="004F3B05">
              <w:rPr>
                <w:noProof/>
                <w:webHidden/>
              </w:rPr>
              <w:fldChar w:fldCharType="end"/>
            </w:r>
          </w:hyperlink>
        </w:p>
        <w:p w:rsidR="004F3B05" w:rsidRDefault="00C7353E">
          <w:pPr>
            <w:pStyle w:val="TOC3"/>
            <w:tabs>
              <w:tab w:val="right" w:leader="dot" w:pos="9629"/>
            </w:tabs>
            <w:rPr>
              <w:rFonts w:eastAsiaTheme="minorEastAsia"/>
              <w:noProof/>
              <w:szCs w:val="22"/>
              <w:lang w:eastAsia="en-AU"/>
            </w:rPr>
          </w:pPr>
          <w:hyperlink w:anchor="_Toc419467749" w:history="1">
            <w:r w:rsidR="004F3B05" w:rsidRPr="0057474A">
              <w:rPr>
                <w:rStyle w:val="Hyperlink"/>
                <w:noProof/>
              </w:rPr>
              <w:t>4.2 Relationship to strategic planning framework (Section B)</w:t>
            </w:r>
            <w:r w:rsidR="004F3B05">
              <w:rPr>
                <w:noProof/>
                <w:webHidden/>
              </w:rPr>
              <w:tab/>
            </w:r>
            <w:r w:rsidR="004F3B05">
              <w:rPr>
                <w:noProof/>
                <w:webHidden/>
              </w:rPr>
              <w:fldChar w:fldCharType="begin"/>
            </w:r>
            <w:r w:rsidR="004F3B05">
              <w:rPr>
                <w:noProof/>
                <w:webHidden/>
              </w:rPr>
              <w:instrText xml:space="preserve"> PAGEREF _Toc419467749 \h </w:instrText>
            </w:r>
            <w:r w:rsidR="004F3B05">
              <w:rPr>
                <w:noProof/>
                <w:webHidden/>
              </w:rPr>
            </w:r>
            <w:r w:rsidR="004F3B05">
              <w:rPr>
                <w:noProof/>
                <w:webHidden/>
              </w:rPr>
              <w:fldChar w:fldCharType="separate"/>
            </w:r>
            <w:r w:rsidR="004F3B05">
              <w:rPr>
                <w:noProof/>
                <w:webHidden/>
              </w:rPr>
              <w:t>9</w:t>
            </w:r>
            <w:r w:rsidR="004F3B05">
              <w:rPr>
                <w:noProof/>
                <w:webHidden/>
              </w:rPr>
              <w:fldChar w:fldCharType="end"/>
            </w:r>
          </w:hyperlink>
        </w:p>
        <w:p w:rsidR="004F3B05" w:rsidRDefault="00C7353E">
          <w:pPr>
            <w:pStyle w:val="TOC2"/>
            <w:tabs>
              <w:tab w:val="right" w:leader="dot" w:pos="9629"/>
            </w:tabs>
            <w:rPr>
              <w:rFonts w:eastAsiaTheme="minorEastAsia"/>
              <w:noProof/>
              <w:szCs w:val="22"/>
              <w:lang w:eastAsia="en-AU"/>
            </w:rPr>
          </w:pPr>
          <w:hyperlink w:anchor="_Toc419467750" w:history="1">
            <w:r w:rsidR="004F3B05" w:rsidRPr="0057474A">
              <w:rPr>
                <w:rStyle w:val="Hyperlink"/>
                <w:rFonts w:eastAsia="Times New Roman"/>
                <w:noProof/>
              </w:rPr>
              <w:t>4.3 Environmental, Social and Economic Impact (Section C)</w:t>
            </w:r>
            <w:r w:rsidR="004F3B05">
              <w:rPr>
                <w:noProof/>
                <w:webHidden/>
              </w:rPr>
              <w:tab/>
            </w:r>
            <w:r w:rsidR="004F3B05">
              <w:rPr>
                <w:noProof/>
                <w:webHidden/>
              </w:rPr>
              <w:fldChar w:fldCharType="begin"/>
            </w:r>
            <w:r w:rsidR="004F3B05">
              <w:rPr>
                <w:noProof/>
                <w:webHidden/>
              </w:rPr>
              <w:instrText xml:space="preserve"> PAGEREF _Toc419467750 \h </w:instrText>
            </w:r>
            <w:r w:rsidR="004F3B05">
              <w:rPr>
                <w:noProof/>
                <w:webHidden/>
              </w:rPr>
            </w:r>
            <w:r w:rsidR="004F3B05">
              <w:rPr>
                <w:noProof/>
                <w:webHidden/>
              </w:rPr>
              <w:fldChar w:fldCharType="separate"/>
            </w:r>
            <w:r w:rsidR="004F3B05">
              <w:rPr>
                <w:noProof/>
                <w:webHidden/>
              </w:rPr>
              <w:t>11</w:t>
            </w:r>
            <w:r w:rsidR="004F3B05">
              <w:rPr>
                <w:noProof/>
                <w:webHidden/>
              </w:rPr>
              <w:fldChar w:fldCharType="end"/>
            </w:r>
          </w:hyperlink>
        </w:p>
        <w:p w:rsidR="004F3B05" w:rsidRDefault="00C7353E">
          <w:pPr>
            <w:pStyle w:val="TOC2"/>
            <w:tabs>
              <w:tab w:val="right" w:leader="dot" w:pos="9629"/>
            </w:tabs>
            <w:rPr>
              <w:rFonts w:eastAsiaTheme="minorEastAsia"/>
              <w:noProof/>
              <w:szCs w:val="22"/>
              <w:lang w:eastAsia="en-AU"/>
            </w:rPr>
          </w:pPr>
          <w:hyperlink w:anchor="_Toc419467751" w:history="1">
            <w:r w:rsidR="004F3B05" w:rsidRPr="0057474A">
              <w:rPr>
                <w:rStyle w:val="Hyperlink"/>
                <w:rFonts w:asciiTheme="majorHAnsi" w:eastAsia="Times New Roman" w:hAnsiTheme="majorHAnsi" w:cs="Arial"/>
                <w:bCs/>
                <w:noProof/>
              </w:rPr>
              <w:t>4.4 State and Commonwealth Interests (Section D)</w:t>
            </w:r>
            <w:r w:rsidR="004F3B05">
              <w:rPr>
                <w:noProof/>
                <w:webHidden/>
              </w:rPr>
              <w:tab/>
            </w:r>
            <w:r w:rsidR="004F3B05">
              <w:rPr>
                <w:noProof/>
                <w:webHidden/>
              </w:rPr>
              <w:fldChar w:fldCharType="begin"/>
            </w:r>
            <w:r w:rsidR="004F3B05">
              <w:rPr>
                <w:noProof/>
                <w:webHidden/>
              </w:rPr>
              <w:instrText xml:space="preserve"> PAGEREF _Toc419467751 \h </w:instrText>
            </w:r>
            <w:r w:rsidR="004F3B05">
              <w:rPr>
                <w:noProof/>
                <w:webHidden/>
              </w:rPr>
            </w:r>
            <w:r w:rsidR="004F3B05">
              <w:rPr>
                <w:noProof/>
                <w:webHidden/>
              </w:rPr>
              <w:fldChar w:fldCharType="separate"/>
            </w:r>
            <w:r w:rsidR="004F3B05">
              <w:rPr>
                <w:noProof/>
                <w:webHidden/>
              </w:rPr>
              <w:t>12</w:t>
            </w:r>
            <w:r w:rsidR="004F3B05">
              <w:rPr>
                <w:noProof/>
                <w:webHidden/>
              </w:rPr>
              <w:fldChar w:fldCharType="end"/>
            </w:r>
          </w:hyperlink>
        </w:p>
        <w:p w:rsidR="004F3B05" w:rsidRDefault="00C7353E">
          <w:pPr>
            <w:pStyle w:val="TOC1"/>
            <w:tabs>
              <w:tab w:val="right" w:leader="dot" w:pos="9629"/>
            </w:tabs>
            <w:rPr>
              <w:rFonts w:eastAsiaTheme="minorEastAsia"/>
              <w:noProof/>
              <w:szCs w:val="22"/>
              <w:lang w:eastAsia="en-AU"/>
            </w:rPr>
          </w:pPr>
          <w:hyperlink w:anchor="_Toc419467752" w:history="1">
            <w:r w:rsidR="004F3B05" w:rsidRPr="0057474A">
              <w:rPr>
                <w:rStyle w:val="Hyperlink"/>
                <w:noProof/>
              </w:rPr>
              <w:t>5. Mapping (Part 4)</w:t>
            </w:r>
            <w:r w:rsidR="004F3B05">
              <w:rPr>
                <w:noProof/>
                <w:webHidden/>
              </w:rPr>
              <w:tab/>
            </w:r>
            <w:r w:rsidR="004F3B05">
              <w:rPr>
                <w:noProof/>
                <w:webHidden/>
              </w:rPr>
              <w:fldChar w:fldCharType="begin"/>
            </w:r>
            <w:r w:rsidR="004F3B05">
              <w:rPr>
                <w:noProof/>
                <w:webHidden/>
              </w:rPr>
              <w:instrText xml:space="preserve"> PAGEREF _Toc419467752 \h </w:instrText>
            </w:r>
            <w:r w:rsidR="004F3B05">
              <w:rPr>
                <w:noProof/>
                <w:webHidden/>
              </w:rPr>
            </w:r>
            <w:r w:rsidR="004F3B05">
              <w:rPr>
                <w:noProof/>
                <w:webHidden/>
              </w:rPr>
              <w:fldChar w:fldCharType="separate"/>
            </w:r>
            <w:r w:rsidR="004F3B05">
              <w:rPr>
                <w:noProof/>
                <w:webHidden/>
              </w:rPr>
              <w:t>12</w:t>
            </w:r>
            <w:r w:rsidR="004F3B05">
              <w:rPr>
                <w:noProof/>
                <w:webHidden/>
              </w:rPr>
              <w:fldChar w:fldCharType="end"/>
            </w:r>
          </w:hyperlink>
        </w:p>
        <w:p w:rsidR="004F3B05" w:rsidRDefault="00C7353E">
          <w:pPr>
            <w:pStyle w:val="TOC1"/>
            <w:tabs>
              <w:tab w:val="right" w:leader="dot" w:pos="9629"/>
            </w:tabs>
            <w:rPr>
              <w:rFonts w:eastAsiaTheme="minorEastAsia"/>
              <w:noProof/>
              <w:szCs w:val="22"/>
              <w:lang w:eastAsia="en-AU"/>
            </w:rPr>
          </w:pPr>
          <w:hyperlink w:anchor="_Toc419467753" w:history="1">
            <w:r w:rsidR="004F3B05" w:rsidRPr="0057474A">
              <w:rPr>
                <w:rStyle w:val="Hyperlink"/>
                <w:noProof/>
              </w:rPr>
              <w:t>6. Community consultation (Part 5)</w:t>
            </w:r>
            <w:r w:rsidR="004F3B05">
              <w:rPr>
                <w:noProof/>
                <w:webHidden/>
              </w:rPr>
              <w:tab/>
            </w:r>
            <w:r w:rsidR="004F3B05">
              <w:rPr>
                <w:noProof/>
                <w:webHidden/>
              </w:rPr>
              <w:fldChar w:fldCharType="begin"/>
            </w:r>
            <w:r w:rsidR="004F3B05">
              <w:rPr>
                <w:noProof/>
                <w:webHidden/>
              </w:rPr>
              <w:instrText xml:space="preserve"> PAGEREF _Toc419467753 \h </w:instrText>
            </w:r>
            <w:r w:rsidR="004F3B05">
              <w:rPr>
                <w:noProof/>
                <w:webHidden/>
              </w:rPr>
            </w:r>
            <w:r w:rsidR="004F3B05">
              <w:rPr>
                <w:noProof/>
                <w:webHidden/>
              </w:rPr>
              <w:fldChar w:fldCharType="separate"/>
            </w:r>
            <w:r w:rsidR="004F3B05">
              <w:rPr>
                <w:noProof/>
                <w:webHidden/>
              </w:rPr>
              <w:t>12</w:t>
            </w:r>
            <w:r w:rsidR="004F3B05">
              <w:rPr>
                <w:noProof/>
                <w:webHidden/>
              </w:rPr>
              <w:fldChar w:fldCharType="end"/>
            </w:r>
          </w:hyperlink>
        </w:p>
        <w:p w:rsidR="004F3B05" w:rsidRDefault="00C7353E">
          <w:pPr>
            <w:pStyle w:val="TOC1"/>
            <w:tabs>
              <w:tab w:val="right" w:leader="dot" w:pos="9629"/>
            </w:tabs>
            <w:rPr>
              <w:rFonts w:eastAsiaTheme="minorEastAsia"/>
              <w:noProof/>
              <w:szCs w:val="22"/>
              <w:lang w:eastAsia="en-AU"/>
            </w:rPr>
          </w:pPr>
          <w:hyperlink w:anchor="_Toc419467754" w:history="1">
            <w:r w:rsidR="004F3B05" w:rsidRPr="0057474A">
              <w:rPr>
                <w:rStyle w:val="Hyperlink"/>
                <w:noProof/>
              </w:rPr>
              <w:t>7 Project timeline (Part 6)</w:t>
            </w:r>
            <w:r w:rsidR="004F3B05">
              <w:rPr>
                <w:noProof/>
                <w:webHidden/>
              </w:rPr>
              <w:tab/>
            </w:r>
            <w:r w:rsidR="004F3B05">
              <w:rPr>
                <w:noProof/>
                <w:webHidden/>
              </w:rPr>
              <w:fldChar w:fldCharType="begin"/>
            </w:r>
            <w:r w:rsidR="004F3B05">
              <w:rPr>
                <w:noProof/>
                <w:webHidden/>
              </w:rPr>
              <w:instrText xml:space="preserve"> PAGEREF _Toc419467754 \h </w:instrText>
            </w:r>
            <w:r w:rsidR="004F3B05">
              <w:rPr>
                <w:noProof/>
                <w:webHidden/>
              </w:rPr>
            </w:r>
            <w:r w:rsidR="004F3B05">
              <w:rPr>
                <w:noProof/>
                <w:webHidden/>
              </w:rPr>
              <w:fldChar w:fldCharType="separate"/>
            </w:r>
            <w:r w:rsidR="004F3B05">
              <w:rPr>
                <w:noProof/>
                <w:webHidden/>
              </w:rPr>
              <w:t>12</w:t>
            </w:r>
            <w:r w:rsidR="004F3B05">
              <w:rPr>
                <w:noProof/>
                <w:webHidden/>
              </w:rPr>
              <w:fldChar w:fldCharType="end"/>
            </w:r>
          </w:hyperlink>
        </w:p>
        <w:p w:rsidR="004F3B05" w:rsidRDefault="00C7353E">
          <w:pPr>
            <w:pStyle w:val="TOC1"/>
            <w:tabs>
              <w:tab w:val="right" w:leader="dot" w:pos="9629"/>
            </w:tabs>
            <w:rPr>
              <w:rFonts w:eastAsiaTheme="minorEastAsia"/>
              <w:noProof/>
              <w:szCs w:val="22"/>
              <w:lang w:eastAsia="en-AU"/>
            </w:rPr>
          </w:pPr>
          <w:hyperlink w:anchor="_Toc419467755" w:history="1">
            <w:r w:rsidR="004F3B05" w:rsidRPr="0057474A">
              <w:rPr>
                <w:rStyle w:val="Hyperlink"/>
                <w:noProof/>
                <w:lang w:val="en-US"/>
              </w:rPr>
              <w:t>Attachment A:</w:t>
            </w:r>
            <w:r w:rsidR="004F3B05" w:rsidRPr="0057474A">
              <w:rPr>
                <w:rStyle w:val="Hyperlink"/>
                <w:rFonts w:ascii="Arial" w:hAnsi="Arial" w:cs="Arial"/>
                <w:noProof/>
                <w:lang w:val="en-US"/>
              </w:rPr>
              <w:t xml:space="preserve"> </w:t>
            </w:r>
            <w:r w:rsidR="004F3B05" w:rsidRPr="0057474A">
              <w:rPr>
                <w:rStyle w:val="Hyperlink"/>
                <w:noProof/>
                <w:lang w:val="en-US"/>
              </w:rPr>
              <w:t>Council resolution to prepare a Planning Proposal</w:t>
            </w:r>
            <w:r w:rsidR="004F3B05">
              <w:rPr>
                <w:noProof/>
                <w:webHidden/>
              </w:rPr>
              <w:tab/>
            </w:r>
            <w:r w:rsidR="004F3B05">
              <w:rPr>
                <w:noProof/>
                <w:webHidden/>
              </w:rPr>
              <w:fldChar w:fldCharType="begin"/>
            </w:r>
            <w:r w:rsidR="004F3B05">
              <w:rPr>
                <w:noProof/>
                <w:webHidden/>
              </w:rPr>
              <w:instrText xml:space="preserve"> PAGEREF _Toc419467755 \h </w:instrText>
            </w:r>
            <w:r w:rsidR="004F3B05">
              <w:rPr>
                <w:noProof/>
                <w:webHidden/>
              </w:rPr>
            </w:r>
            <w:r w:rsidR="004F3B05">
              <w:rPr>
                <w:noProof/>
                <w:webHidden/>
              </w:rPr>
              <w:fldChar w:fldCharType="separate"/>
            </w:r>
            <w:r w:rsidR="004F3B05">
              <w:rPr>
                <w:noProof/>
                <w:webHidden/>
              </w:rPr>
              <w:t>13</w:t>
            </w:r>
            <w:r w:rsidR="004F3B05">
              <w:rPr>
                <w:noProof/>
                <w:webHidden/>
              </w:rPr>
              <w:fldChar w:fldCharType="end"/>
            </w:r>
          </w:hyperlink>
        </w:p>
        <w:p w:rsidR="004F3B05" w:rsidRDefault="00C7353E">
          <w:pPr>
            <w:pStyle w:val="TOC1"/>
            <w:tabs>
              <w:tab w:val="right" w:leader="dot" w:pos="9629"/>
            </w:tabs>
            <w:rPr>
              <w:rFonts w:eastAsiaTheme="minorEastAsia"/>
              <w:noProof/>
              <w:szCs w:val="22"/>
              <w:lang w:eastAsia="en-AU"/>
            </w:rPr>
          </w:pPr>
          <w:hyperlink w:anchor="_Toc419467756" w:history="1">
            <w:r w:rsidR="004F3B05" w:rsidRPr="0057474A">
              <w:rPr>
                <w:rStyle w:val="Hyperlink"/>
                <w:noProof/>
              </w:rPr>
              <w:t>Attachment B: Worrigee URA Flood Study</w:t>
            </w:r>
            <w:r w:rsidR="004F3B05">
              <w:rPr>
                <w:noProof/>
                <w:webHidden/>
              </w:rPr>
              <w:tab/>
            </w:r>
            <w:r w:rsidR="004F3B05">
              <w:rPr>
                <w:noProof/>
                <w:webHidden/>
              </w:rPr>
              <w:fldChar w:fldCharType="begin"/>
            </w:r>
            <w:r w:rsidR="004F3B05">
              <w:rPr>
                <w:noProof/>
                <w:webHidden/>
              </w:rPr>
              <w:instrText xml:space="preserve"> PAGEREF _Toc419467756 \h </w:instrText>
            </w:r>
            <w:r w:rsidR="004F3B05">
              <w:rPr>
                <w:noProof/>
                <w:webHidden/>
              </w:rPr>
            </w:r>
            <w:r w:rsidR="004F3B05">
              <w:rPr>
                <w:noProof/>
                <w:webHidden/>
              </w:rPr>
              <w:fldChar w:fldCharType="separate"/>
            </w:r>
            <w:r w:rsidR="004F3B05">
              <w:rPr>
                <w:noProof/>
                <w:webHidden/>
              </w:rPr>
              <w:t>14</w:t>
            </w:r>
            <w:r w:rsidR="004F3B05">
              <w:rPr>
                <w:noProof/>
                <w:webHidden/>
              </w:rPr>
              <w:fldChar w:fldCharType="end"/>
            </w:r>
          </w:hyperlink>
        </w:p>
        <w:p w:rsidR="004F3B05" w:rsidRDefault="00C7353E" w:rsidP="004F3B05">
          <w:pPr>
            <w:pStyle w:val="TOC2"/>
            <w:tabs>
              <w:tab w:val="right" w:leader="dot" w:pos="9629"/>
            </w:tabs>
            <w:ind w:left="0"/>
            <w:rPr>
              <w:rFonts w:eastAsiaTheme="minorEastAsia"/>
              <w:noProof/>
              <w:szCs w:val="22"/>
              <w:lang w:eastAsia="en-AU"/>
            </w:rPr>
          </w:pPr>
          <w:hyperlink w:anchor="_Toc419467757" w:history="1">
            <w:r w:rsidR="004F3B05" w:rsidRPr="0057474A">
              <w:rPr>
                <w:rStyle w:val="Hyperlink"/>
                <w:noProof/>
              </w:rPr>
              <w:t>Attachment C: State Environmental Planning Policies</w:t>
            </w:r>
            <w:r w:rsidR="004F3B05">
              <w:rPr>
                <w:noProof/>
                <w:webHidden/>
              </w:rPr>
              <w:tab/>
            </w:r>
            <w:r w:rsidR="004F3B05">
              <w:rPr>
                <w:noProof/>
                <w:webHidden/>
              </w:rPr>
              <w:fldChar w:fldCharType="begin"/>
            </w:r>
            <w:r w:rsidR="004F3B05">
              <w:rPr>
                <w:noProof/>
                <w:webHidden/>
              </w:rPr>
              <w:instrText xml:space="preserve"> PAGEREF _Toc419467757 \h </w:instrText>
            </w:r>
            <w:r w:rsidR="004F3B05">
              <w:rPr>
                <w:noProof/>
                <w:webHidden/>
              </w:rPr>
            </w:r>
            <w:r w:rsidR="004F3B05">
              <w:rPr>
                <w:noProof/>
                <w:webHidden/>
              </w:rPr>
              <w:fldChar w:fldCharType="separate"/>
            </w:r>
            <w:r w:rsidR="004F3B05">
              <w:rPr>
                <w:noProof/>
                <w:webHidden/>
              </w:rPr>
              <w:t>15</w:t>
            </w:r>
            <w:r w:rsidR="004F3B05">
              <w:rPr>
                <w:noProof/>
                <w:webHidden/>
              </w:rPr>
              <w:fldChar w:fldCharType="end"/>
            </w:r>
          </w:hyperlink>
        </w:p>
        <w:p w:rsidR="004F3B05" w:rsidRDefault="00C7353E" w:rsidP="004F3B05">
          <w:pPr>
            <w:pStyle w:val="TOC2"/>
            <w:tabs>
              <w:tab w:val="right" w:leader="dot" w:pos="9629"/>
            </w:tabs>
            <w:ind w:left="0"/>
            <w:rPr>
              <w:rFonts w:eastAsiaTheme="minorEastAsia"/>
              <w:noProof/>
              <w:szCs w:val="22"/>
              <w:lang w:eastAsia="en-AU"/>
            </w:rPr>
          </w:pPr>
          <w:hyperlink w:anchor="_Toc419467758" w:history="1">
            <w:r w:rsidR="004F3B05" w:rsidRPr="0057474A">
              <w:rPr>
                <w:rStyle w:val="Hyperlink"/>
                <w:noProof/>
              </w:rPr>
              <w:t>Attachment D: Checklist of Ministerial Directions</w:t>
            </w:r>
            <w:r w:rsidR="004F3B05">
              <w:rPr>
                <w:noProof/>
                <w:webHidden/>
              </w:rPr>
              <w:tab/>
            </w:r>
            <w:r w:rsidR="004F3B05">
              <w:rPr>
                <w:noProof/>
                <w:webHidden/>
              </w:rPr>
              <w:fldChar w:fldCharType="begin"/>
            </w:r>
            <w:r w:rsidR="004F3B05">
              <w:rPr>
                <w:noProof/>
                <w:webHidden/>
              </w:rPr>
              <w:instrText xml:space="preserve"> PAGEREF _Toc419467758 \h </w:instrText>
            </w:r>
            <w:r w:rsidR="004F3B05">
              <w:rPr>
                <w:noProof/>
                <w:webHidden/>
              </w:rPr>
            </w:r>
            <w:r w:rsidR="004F3B05">
              <w:rPr>
                <w:noProof/>
                <w:webHidden/>
              </w:rPr>
              <w:fldChar w:fldCharType="separate"/>
            </w:r>
            <w:r w:rsidR="004F3B05">
              <w:rPr>
                <w:noProof/>
                <w:webHidden/>
              </w:rPr>
              <w:t>16</w:t>
            </w:r>
            <w:r w:rsidR="004F3B05">
              <w:rPr>
                <w:noProof/>
                <w:webHidden/>
              </w:rPr>
              <w:fldChar w:fldCharType="end"/>
            </w:r>
          </w:hyperlink>
        </w:p>
        <w:p w:rsidR="00E36945" w:rsidRPr="00E9648E" w:rsidRDefault="00A52E77" w:rsidP="00E36945">
          <w:pPr>
            <w:outlineLvl w:val="0"/>
            <w:rPr>
              <w:highlight w:val="yellow"/>
            </w:rPr>
          </w:pPr>
          <w:r w:rsidRPr="00E9648E">
            <w:rPr>
              <w:highlight w:val="yellow"/>
            </w:rPr>
            <w:fldChar w:fldCharType="end"/>
          </w:r>
        </w:p>
      </w:sdtContent>
    </w:sdt>
    <w:p w:rsidR="00237ADD" w:rsidRDefault="00237ADD" w:rsidP="00607344">
      <w:pPr>
        <w:pStyle w:val="TOCHeading"/>
        <w:rPr>
          <w:rStyle w:val="Strong"/>
          <w:highlight w:val="yellow"/>
        </w:rPr>
      </w:pPr>
    </w:p>
    <w:p w:rsidR="00CE1ECF" w:rsidRPr="000512A1" w:rsidRDefault="00CE1ECF" w:rsidP="00607344">
      <w:pPr>
        <w:pStyle w:val="TOCHeading"/>
        <w:rPr>
          <w:rStyle w:val="Strong"/>
        </w:rPr>
      </w:pPr>
      <w:r w:rsidRPr="000512A1">
        <w:rPr>
          <w:rStyle w:val="Strong"/>
        </w:rPr>
        <w:t>Figures</w:t>
      </w:r>
    </w:p>
    <w:p w:rsidR="00CE1ECF" w:rsidRPr="00E9648E" w:rsidRDefault="00CE1ECF" w:rsidP="00C833AE">
      <w:pPr>
        <w:spacing w:before="60" w:after="60"/>
        <w:rPr>
          <w:highlight w:val="yellow"/>
        </w:rPr>
      </w:pPr>
    </w:p>
    <w:p w:rsidR="00580DD9" w:rsidRDefault="00A52E77">
      <w:pPr>
        <w:pStyle w:val="TableofFigures"/>
        <w:tabs>
          <w:tab w:val="right" w:leader="dot" w:pos="9629"/>
        </w:tabs>
        <w:rPr>
          <w:rFonts w:eastAsiaTheme="minorEastAsia"/>
          <w:noProof/>
          <w:szCs w:val="22"/>
          <w:lang w:eastAsia="en-AU"/>
        </w:rPr>
      </w:pPr>
      <w:r w:rsidRPr="00E9648E">
        <w:rPr>
          <w:highlight w:val="yellow"/>
        </w:rPr>
        <w:fldChar w:fldCharType="begin"/>
      </w:r>
      <w:r w:rsidR="006D1E37" w:rsidRPr="00E9648E">
        <w:rPr>
          <w:highlight w:val="yellow"/>
        </w:rPr>
        <w:instrText xml:space="preserve"> TOC \h \z \c "Figure" </w:instrText>
      </w:r>
      <w:r w:rsidRPr="00E9648E">
        <w:rPr>
          <w:highlight w:val="yellow"/>
        </w:rPr>
        <w:fldChar w:fldCharType="separate"/>
      </w:r>
      <w:hyperlink w:anchor="_Toc419467762" w:history="1">
        <w:r w:rsidR="00580DD9" w:rsidRPr="00FD6668">
          <w:rPr>
            <w:rStyle w:val="Hyperlink"/>
            <w:noProof/>
          </w:rPr>
          <w:t>Figure 1 - Location of Subject Land</w:t>
        </w:r>
        <w:r w:rsidR="00580DD9">
          <w:rPr>
            <w:noProof/>
            <w:webHidden/>
          </w:rPr>
          <w:tab/>
        </w:r>
        <w:r w:rsidR="00580DD9">
          <w:rPr>
            <w:noProof/>
            <w:webHidden/>
          </w:rPr>
          <w:fldChar w:fldCharType="begin"/>
        </w:r>
        <w:r w:rsidR="00580DD9">
          <w:rPr>
            <w:noProof/>
            <w:webHidden/>
          </w:rPr>
          <w:instrText xml:space="preserve"> PAGEREF _Toc419467762 \h </w:instrText>
        </w:r>
        <w:r w:rsidR="00580DD9">
          <w:rPr>
            <w:noProof/>
            <w:webHidden/>
          </w:rPr>
        </w:r>
        <w:r w:rsidR="00580DD9">
          <w:rPr>
            <w:noProof/>
            <w:webHidden/>
          </w:rPr>
          <w:fldChar w:fldCharType="separate"/>
        </w:r>
        <w:r w:rsidR="00580DD9">
          <w:rPr>
            <w:noProof/>
            <w:webHidden/>
          </w:rPr>
          <w:t>4</w:t>
        </w:r>
        <w:r w:rsidR="00580DD9">
          <w:rPr>
            <w:noProof/>
            <w:webHidden/>
          </w:rPr>
          <w:fldChar w:fldCharType="end"/>
        </w:r>
      </w:hyperlink>
    </w:p>
    <w:p w:rsidR="00580DD9" w:rsidRDefault="00C7353E">
      <w:pPr>
        <w:pStyle w:val="TableofFigures"/>
        <w:tabs>
          <w:tab w:val="right" w:leader="dot" w:pos="9629"/>
        </w:tabs>
        <w:rPr>
          <w:rFonts w:eastAsiaTheme="minorEastAsia"/>
          <w:noProof/>
          <w:szCs w:val="22"/>
          <w:lang w:eastAsia="en-AU"/>
        </w:rPr>
      </w:pPr>
      <w:hyperlink w:anchor="_Toc419467763" w:history="1">
        <w:r w:rsidR="00580DD9" w:rsidRPr="00FD6668">
          <w:rPr>
            <w:rStyle w:val="Hyperlink"/>
            <w:noProof/>
          </w:rPr>
          <w:t>Figure 2 - Existing Land Use Zones</w:t>
        </w:r>
        <w:r w:rsidR="00580DD9">
          <w:rPr>
            <w:noProof/>
            <w:webHidden/>
          </w:rPr>
          <w:tab/>
        </w:r>
        <w:r w:rsidR="00580DD9">
          <w:rPr>
            <w:noProof/>
            <w:webHidden/>
          </w:rPr>
          <w:fldChar w:fldCharType="begin"/>
        </w:r>
        <w:r w:rsidR="00580DD9">
          <w:rPr>
            <w:noProof/>
            <w:webHidden/>
          </w:rPr>
          <w:instrText xml:space="preserve"> PAGEREF _Toc419467763 \h </w:instrText>
        </w:r>
        <w:r w:rsidR="00580DD9">
          <w:rPr>
            <w:noProof/>
            <w:webHidden/>
          </w:rPr>
        </w:r>
        <w:r w:rsidR="00580DD9">
          <w:rPr>
            <w:noProof/>
            <w:webHidden/>
          </w:rPr>
          <w:fldChar w:fldCharType="separate"/>
        </w:r>
        <w:r w:rsidR="00580DD9">
          <w:rPr>
            <w:noProof/>
            <w:webHidden/>
          </w:rPr>
          <w:t>5</w:t>
        </w:r>
        <w:r w:rsidR="00580DD9">
          <w:rPr>
            <w:noProof/>
            <w:webHidden/>
          </w:rPr>
          <w:fldChar w:fldCharType="end"/>
        </w:r>
      </w:hyperlink>
    </w:p>
    <w:p w:rsidR="00580DD9" w:rsidRDefault="00C7353E">
      <w:pPr>
        <w:pStyle w:val="TableofFigures"/>
        <w:tabs>
          <w:tab w:val="right" w:leader="dot" w:pos="9629"/>
        </w:tabs>
        <w:rPr>
          <w:rFonts w:eastAsiaTheme="minorEastAsia"/>
          <w:noProof/>
          <w:szCs w:val="22"/>
          <w:lang w:eastAsia="en-AU"/>
        </w:rPr>
      </w:pPr>
      <w:hyperlink w:anchor="_Toc419467764" w:history="1">
        <w:r w:rsidR="00580DD9" w:rsidRPr="00FD6668">
          <w:rPr>
            <w:rStyle w:val="Hyperlink"/>
            <w:noProof/>
          </w:rPr>
          <w:t>Figure 3 - Aerial Map</w:t>
        </w:r>
        <w:r w:rsidR="00580DD9">
          <w:rPr>
            <w:noProof/>
            <w:webHidden/>
          </w:rPr>
          <w:tab/>
        </w:r>
        <w:r w:rsidR="00580DD9">
          <w:rPr>
            <w:noProof/>
            <w:webHidden/>
          </w:rPr>
          <w:fldChar w:fldCharType="begin"/>
        </w:r>
        <w:r w:rsidR="00580DD9">
          <w:rPr>
            <w:noProof/>
            <w:webHidden/>
          </w:rPr>
          <w:instrText xml:space="preserve"> PAGEREF _Toc419467764 \h </w:instrText>
        </w:r>
        <w:r w:rsidR="00580DD9">
          <w:rPr>
            <w:noProof/>
            <w:webHidden/>
          </w:rPr>
        </w:r>
        <w:r w:rsidR="00580DD9">
          <w:rPr>
            <w:noProof/>
            <w:webHidden/>
          </w:rPr>
          <w:fldChar w:fldCharType="separate"/>
        </w:r>
        <w:r w:rsidR="00580DD9">
          <w:rPr>
            <w:noProof/>
            <w:webHidden/>
          </w:rPr>
          <w:t>6</w:t>
        </w:r>
        <w:r w:rsidR="00580DD9">
          <w:rPr>
            <w:noProof/>
            <w:webHidden/>
          </w:rPr>
          <w:fldChar w:fldCharType="end"/>
        </w:r>
      </w:hyperlink>
    </w:p>
    <w:p w:rsidR="00580DD9" w:rsidRDefault="00C7353E">
      <w:pPr>
        <w:pStyle w:val="TableofFigures"/>
        <w:tabs>
          <w:tab w:val="right" w:leader="dot" w:pos="9629"/>
        </w:tabs>
        <w:rPr>
          <w:rFonts w:eastAsiaTheme="minorEastAsia"/>
          <w:noProof/>
          <w:szCs w:val="22"/>
          <w:lang w:eastAsia="en-AU"/>
        </w:rPr>
      </w:pPr>
      <w:hyperlink w:anchor="_Toc419467765" w:history="1">
        <w:r w:rsidR="00580DD9" w:rsidRPr="00FD6668">
          <w:rPr>
            <w:rStyle w:val="Hyperlink"/>
            <w:noProof/>
          </w:rPr>
          <w:t>Figure 4 - Flood Planning Area</w:t>
        </w:r>
        <w:r w:rsidR="00580DD9">
          <w:rPr>
            <w:noProof/>
            <w:webHidden/>
          </w:rPr>
          <w:tab/>
        </w:r>
        <w:r w:rsidR="00580DD9">
          <w:rPr>
            <w:noProof/>
            <w:webHidden/>
          </w:rPr>
          <w:fldChar w:fldCharType="begin"/>
        </w:r>
        <w:r w:rsidR="00580DD9">
          <w:rPr>
            <w:noProof/>
            <w:webHidden/>
          </w:rPr>
          <w:instrText xml:space="preserve"> PAGEREF _Toc419467765 \h </w:instrText>
        </w:r>
        <w:r w:rsidR="00580DD9">
          <w:rPr>
            <w:noProof/>
            <w:webHidden/>
          </w:rPr>
        </w:r>
        <w:r w:rsidR="00580DD9">
          <w:rPr>
            <w:noProof/>
            <w:webHidden/>
          </w:rPr>
          <w:fldChar w:fldCharType="separate"/>
        </w:r>
        <w:r w:rsidR="00580DD9">
          <w:rPr>
            <w:noProof/>
            <w:webHidden/>
          </w:rPr>
          <w:t>6</w:t>
        </w:r>
        <w:r w:rsidR="00580DD9">
          <w:rPr>
            <w:noProof/>
            <w:webHidden/>
          </w:rPr>
          <w:fldChar w:fldCharType="end"/>
        </w:r>
      </w:hyperlink>
    </w:p>
    <w:p w:rsidR="00580DD9" w:rsidRDefault="00C7353E">
      <w:pPr>
        <w:pStyle w:val="TableofFigures"/>
        <w:tabs>
          <w:tab w:val="right" w:leader="dot" w:pos="9629"/>
        </w:tabs>
        <w:rPr>
          <w:rFonts w:eastAsiaTheme="minorEastAsia"/>
          <w:noProof/>
          <w:szCs w:val="22"/>
          <w:lang w:eastAsia="en-AU"/>
        </w:rPr>
      </w:pPr>
      <w:hyperlink w:anchor="_Toc419467766" w:history="1">
        <w:r w:rsidR="00580DD9" w:rsidRPr="00FD6668">
          <w:rPr>
            <w:rStyle w:val="Hyperlink"/>
            <w:noProof/>
          </w:rPr>
          <w:t>Figure 5 - Proposed Zoning</w:t>
        </w:r>
        <w:r w:rsidR="00580DD9">
          <w:rPr>
            <w:noProof/>
            <w:webHidden/>
          </w:rPr>
          <w:tab/>
        </w:r>
        <w:r w:rsidR="00580DD9">
          <w:rPr>
            <w:noProof/>
            <w:webHidden/>
          </w:rPr>
          <w:fldChar w:fldCharType="begin"/>
        </w:r>
        <w:r w:rsidR="00580DD9">
          <w:rPr>
            <w:noProof/>
            <w:webHidden/>
          </w:rPr>
          <w:instrText xml:space="preserve"> PAGEREF _Toc419467766 \h </w:instrText>
        </w:r>
        <w:r w:rsidR="00580DD9">
          <w:rPr>
            <w:noProof/>
            <w:webHidden/>
          </w:rPr>
        </w:r>
        <w:r w:rsidR="00580DD9">
          <w:rPr>
            <w:noProof/>
            <w:webHidden/>
          </w:rPr>
          <w:fldChar w:fldCharType="separate"/>
        </w:r>
        <w:r w:rsidR="00580DD9">
          <w:rPr>
            <w:noProof/>
            <w:webHidden/>
          </w:rPr>
          <w:t>8</w:t>
        </w:r>
        <w:r w:rsidR="00580DD9">
          <w:rPr>
            <w:noProof/>
            <w:webHidden/>
          </w:rPr>
          <w:fldChar w:fldCharType="end"/>
        </w:r>
      </w:hyperlink>
    </w:p>
    <w:p w:rsidR="00580DD9" w:rsidRDefault="00C7353E">
      <w:pPr>
        <w:pStyle w:val="TableofFigures"/>
        <w:tabs>
          <w:tab w:val="right" w:leader="dot" w:pos="9629"/>
        </w:tabs>
        <w:rPr>
          <w:rFonts w:eastAsiaTheme="minorEastAsia"/>
          <w:noProof/>
          <w:szCs w:val="22"/>
          <w:lang w:eastAsia="en-AU"/>
        </w:rPr>
      </w:pPr>
      <w:hyperlink w:anchor="_Toc419467767" w:history="1">
        <w:r w:rsidR="00580DD9" w:rsidRPr="00FD6668">
          <w:rPr>
            <w:rStyle w:val="Hyperlink"/>
            <w:noProof/>
          </w:rPr>
          <w:t>Figure 6 - Proposed Minimum Lot Size</w:t>
        </w:r>
        <w:r w:rsidR="00580DD9">
          <w:rPr>
            <w:noProof/>
            <w:webHidden/>
          </w:rPr>
          <w:tab/>
        </w:r>
        <w:r w:rsidR="00580DD9">
          <w:rPr>
            <w:noProof/>
            <w:webHidden/>
          </w:rPr>
          <w:fldChar w:fldCharType="begin"/>
        </w:r>
        <w:r w:rsidR="00580DD9">
          <w:rPr>
            <w:noProof/>
            <w:webHidden/>
          </w:rPr>
          <w:instrText xml:space="preserve"> PAGEREF _Toc419467767 \h </w:instrText>
        </w:r>
        <w:r w:rsidR="00580DD9">
          <w:rPr>
            <w:noProof/>
            <w:webHidden/>
          </w:rPr>
        </w:r>
        <w:r w:rsidR="00580DD9">
          <w:rPr>
            <w:noProof/>
            <w:webHidden/>
          </w:rPr>
          <w:fldChar w:fldCharType="separate"/>
        </w:r>
        <w:r w:rsidR="00580DD9">
          <w:rPr>
            <w:noProof/>
            <w:webHidden/>
          </w:rPr>
          <w:t>8</w:t>
        </w:r>
        <w:r w:rsidR="00580DD9">
          <w:rPr>
            <w:noProof/>
            <w:webHidden/>
          </w:rPr>
          <w:fldChar w:fldCharType="end"/>
        </w:r>
      </w:hyperlink>
    </w:p>
    <w:p w:rsidR="00C833AE" w:rsidRPr="00E9648E" w:rsidRDefault="00A52E77" w:rsidP="00EE6B55">
      <w:pPr>
        <w:jc w:val="both"/>
        <w:rPr>
          <w:rFonts w:cstheme="minorHAnsi"/>
          <w:b/>
          <w:szCs w:val="22"/>
          <w:highlight w:val="yellow"/>
        </w:rPr>
      </w:pPr>
      <w:r w:rsidRPr="00E9648E">
        <w:rPr>
          <w:highlight w:val="yellow"/>
        </w:rPr>
        <w:fldChar w:fldCharType="end"/>
      </w:r>
    </w:p>
    <w:p w:rsidR="000512A1" w:rsidRDefault="000512A1" w:rsidP="00A9123F">
      <w:pPr>
        <w:pStyle w:val="TOC2"/>
        <w:tabs>
          <w:tab w:val="right" w:leader="dot" w:pos="9629"/>
        </w:tabs>
        <w:ind w:left="0"/>
        <w:rPr>
          <w:rFonts w:eastAsiaTheme="minorEastAsia"/>
          <w:noProof/>
          <w:szCs w:val="22"/>
          <w:lang w:eastAsia="en-AU"/>
        </w:rPr>
      </w:pPr>
    </w:p>
    <w:p w:rsidR="00EB6A98" w:rsidRPr="00E9648E" w:rsidRDefault="00EB6A98">
      <w:pPr>
        <w:rPr>
          <w:highlight w:val="yellow"/>
          <w:lang w:val="en-US"/>
        </w:rPr>
      </w:pPr>
      <w:r w:rsidRPr="00E9648E">
        <w:rPr>
          <w:highlight w:val="yellow"/>
          <w:lang w:val="en-US"/>
        </w:rPr>
        <w:br w:type="page"/>
      </w:r>
    </w:p>
    <w:p w:rsidR="00F7148D" w:rsidRPr="000512A1" w:rsidRDefault="00663CB3" w:rsidP="000512A1">
      <w:pPr>
        <w:pStyle w:val="Heading1"/>
        <w:rPr>
          <w:rStyle w:val="IntenseEmphasis"/>
          <w:bCs/>
          <w:i w:val="0"/>
          <w:sz w:val="32"/>
        </w:rPr>
      </w:pPr>
      <w:bookmarkStart w:id="0" w:name="_Toc419467741"/>
      <w:r w:rsidRPr="000512A1">
        <w:rPr>
          <w:rStyle w:val="IntenseEmphasis"/>
          <w:bCs/>
          <w:i w:val="0"/>
          <w:sz w:val="32"/>
        </w:rPr>
        <w:lastRenderedPageBreak/>
        <w:t xml:space="preserve">1 </w:t>
      </w:r>
      <w:r w:rsidR="00F7148D" w:rsidRPr="000512A1">
        <w:rPr>
          <w:rStyle w:val="IntenseEmphasis"/>
          <w:bCs/>
          <w:i w:val="0"/>
          <w:sz w:val="32"/>
        </w:rPr>
        <w:t>Introduction</w:t>
      </w:r>
      <w:bookmarkEnd w:id="0"/>
    </w:p>
    <w:p w:rsidR="001956A5" w:rsidRPr="001956A5" w:rsidRDefault="001956A5" w:rsidP="00457231">
      <w:pPr>
        <w:jc w:val="both"/>
        <w:rPr>
          <w:rFonts w:ascii="Arial" w:hAnsi="Arial" w:cs="Arial"/>
          <w:sz w:val="24"/>
        </w:rPr>
      </w:pPr>
      <w:r w:rsidRPr="001956A5">
        <w:rPr>
          <w:rFonts w:ascii="Arial" w:hAnsi="Arial" w:cs="Arial"/>
          <w:sz w:val="24"/>
        </w:rPr>
        <w:t>This Planning Prop</w:t>
      </w:r>
      <w:r>
        <w:rPr>
          <w:rFonts w:ascii="Arial" w:hAnsi="Arial" w:cs="Arial"/>
          <w:sz w:val="24"/>
        </w:rPr>
        <w:t xml:space="preserve">osal </w:t>
      </w:r>
      <w:r w:rsidR="00AE0D81">
        <w:rPr>
          <w:rFonts w:ascii="Arial" w:hAnsi="Arial" w:cs="Arial"/>
          <w:sz w:val="24"/>
        </w:rPr>
        <w:t xml:space="preserve">(PP) </w:t>
      </w:r>
      <w:r w:rsidR="00457231">
        <w:rPr>
          <w:rFonts w:ascii="Arial" w:hAnsi="Arial" w:cs="Arial"/>
          <w:sz w:val="24"/>
        </w:rPr>
        <w:t>seeks to change the zoning of</w:t>
      </w:r>
      <w:r>
        <w:rPr>
          <w:rFonts w:ascii="Arial" w:hAnsi="Arial" w:cs="Arial"/>
          <w:sz w:val="24"/>
        </w:rPr>
        <w:t xml:space="preserve"> land </w:t>
      </w:r>
      <w:r w:rsidR="00BD5856">
        <w:rPr>
          <w:rFonts w:ascii="Arial" w:hAnsi="Arial" w:cs="Arial"/>
          <w:sz w:val="24"/>
        </w:rPr>
        <w:t>within the</w:t>
      </w:r>
      <w:r>
        <w:rPr>
          <w:rFonts w:ascii="Arial" w:hAnsi="Arial" w:cs="Arial"/>
          <w:sz w:val="24"/>
        </w:rPr>
        <w:t xml:space="preserve"> </w:t>
      </w:r>
      <w:r w:rsidRPr="001956A5">
        <w:rPr>
          <w:rFonts w:ascii="Arial" w:hAnsi="Arial" w:cs="Arial"/>
          <w:sz w:val="24"/>
        </w:rPr>
        <w:t>Worr</w:t>
      </w:r>
      <w:r>
        <w:rPr>
          <w:rFonts w:ascii="Arial" w:hAnsi="Arial" w:cs="Arial"/>
          <w:sz w:val="24"/>
        </w:rPr>
        <w:t xml:space="preserve">igee Urban Release Area (URA) </w:t>
      </w:r>
      <w:r w:rsidR="00545930">
        <w:rPr>
          <w:rFonts w:ascii="Arial" w:hAnsi="Arial" w:cs="Arial"/>
          <w:sz w:val="24"/>
        </w:rPr>
        <w:t>t</w:t>
      </w:r>
      <w:r>
        <w:rPr>
          <w:rFonts w:ascii="Arial" w:hAnsi="Arial" w:cs="Arial"/>
          <w:sz w:val="24"/>
        </w:rPr>
        <w:t xml:space="preserve">o provide for </w:t>
      </w:r>
      <w:r w:rsidR="00AD38A6">
        <w:rPr>
          <w:rFonts w:ascii="Arial" w:hAnsi="Arial" w:cs="Arial"/>
          <w:sz w:val="24"/>
        </w:rPr>
        <w:t xml:space="preserve">large lot </w:t>
      </w:r>
      <w:r>
        <w:rPr>
          <w:rFonts w:ascii="Arial" w:hAnsi="Arial" w:cs="Arial"/>
          <w:sz w:val="24"/>
        </w:rPr>
        <w:t xml:space="preserve">residential </w:t>
      </w:r>
      <w:r w:rsidR="00BD5856">
        <w:rPr>
          <w:rFonts w:ascii="Arial" w:hAnsi="Arial" w:cs="Arial"/>
          <w:sz w:val="24"/>
        </w:rPr>
        <w:t>development</w:t>
      </w:r>
      <w:r>
        <w:rPr>
          <w:rFonts w:ascii="Arial" w:hAnsi="Arial" w:cs="Arial"/>
          <w:sz w:val="24"/>
        </w:rPr>
        <w:t>.</w:t>
      </w:r>
      <w:r w:rsidR="00D4111E">
        <w:rPr>
          <w:rFonts w:ascii="Arial" w:hAnsi="Arial" w:cs="Arial"/>
          <w:sz w:val="24"/>
        </w:rPr>
        <w:t xml:space="preserve">  </w:t>
      </w:r>
      <w:r w:rsidR="00D4111E" w:rsidRPr="00D4111E">
        <w:rPr>
          <w:rFonts w:ascii="Arial" w:hAnsi="Arial" w:cs="Arial"/>
          <w:sz w:val="24"/>
        </w:rPr>
        <w:t>Council</w:t>
      </w:r>
      <w:r w:rsidR="00545930">
        <w:rPr>
          <w:rFonts w:ascii="Arial" w:hAnsi="Arial" w:cs="Arial"/>
          <w:sz w:val="24"/>
        </w:rPr>
        <w:t xml:space="preserve">’s </w:t>
      </w:r>
      <w:r w:rsidR="00D4111E" w:rsidRPr="00D4111E">
        <w:rPr>
          <w:rFonts w:ascii="Arial" w:hAnsi="Arial" w:cs="Arial"/>
          <w:sz w:val="24"/>
        </w:rPr>
        <w:t xml:space="preserve"> preference is for a</w:t>
      </w:r>
      <w:r w:rsidR="00545930">
        <w:rPr>
          <w:rFonts w:ascii="Arial" w:hAnsi="Arial" w:cs="Arial"/>
          <w:sz w:val="24"/>
        </w:rPr>
        <w:t>n</w:t>
      </w:r>
      <w:r w:rsidR="00D4111E" w:rsidRPr="00D4111E">
        <w:rPr>
          <w:rFonts w:ascii="Arial" w:hAnsi="Arial" w:cs="Arial"/>
          <w:sz w:val="24"/>
        </w:rPr>
        <w:t xml:space="preserve"> R5</w:t>
      </w:r>
      <w:r w:rsidR="00545930">
        <w:rPr>
          <w:rFonts w:ascii="Arial" w:hAnsi="Arial" w:cs="Arial"/>
          <w:sz w:val="24"/>
        </w:rPr>
        <w:t xml:space="preserve"> Large Lot Residential</w:t>
      </w:r>
      <w:r w:rsidR="00D4111E" w:rsidRPr="00D4111E">
        <w:rPr>
          <w:rFonts w:ascii="Arial" w:hAnsi="Arial" w:cs="Arial"/>
          <w:sz w:val="24"/>
        </w:rPr>
        <w:t xml:space="preserve"> zon</w:t>
      </w:r>
      <w:r w:rsidR="00545930">
        <w:rPr>
          <w:rFonts w:ascii="Arial" w:hAnsi="Arial" w:cs="Arial"/>
          <w:sz w:val="24"/>
        </w:rPr>
        <w:t>e</w:t>
      </w:r>
      <w:r w:rsidR="00D4111E" w:rsidRPr="00D4111E">
        <w:rPr>
          <w:rFonts w:ascii="Arial" w:hAnsi="Arial" w:cs="Arial"/>
          <w:sz w:val="24"/>
        </w:rPr>
        <w:t xml:space="preserve"> within the URA if the associated Native V</w:t>
      </w:r>
      <w:r w:rsidR="00CF20A0">
        <w:rPr>
          <w:rFonts w:ascii="Arial" w:hAnsi="Arial" w:cs="Arial"/>
          <w:sz w:val="24"/>
        </w:rPr>
        <w:t>egetation Act</w:t>
      </w:r>
      <w:r w:rsidR="00D4111E" w:rsidRPr="00D4111E">
        <w:rPr>
          <w:rFonts w:ascii="Arial" w:hAnsi="Arial" w:cs="Arial"/>
          <w:sz w:val="24"/>
        </w:rPr>
        <w:t xml:space="preserve"> provisions are exempt on the basis of a “substantial character determination” (i.e. the URA is deemed to be more u</w:t>
      </w:r>
      <w:r w:rsidR="00D4111E">
        <w:rPr>
          <w:rFonts w:ascii="Arial" w:hAnsi="Arial" w:cs="Arial"/>
          <w:sz w:val="24"/>
        </w:rPr>
        <w:t>rban in character than rural).</w:t>
      </w:r>
    </w:p>
    <w:p w:rsidR="00947509" w:rsidRPr="00C52CB7" w:rsidRDefault="00663CB3" w:rsidP="00607344">
      <w:pPr>
        <w:pStyle w:val="Heading2"/>
        <w:rPr>
          <w:rStyle w:val="IntenseEmphasis"/>
          <w:i w:val="0"/>
          <w:sz w:val="24"/>
          <w:szCs w:val="24"/>
        </w:rPr>
      </w:pPr>
      <w:bookmarkStart w:id="1" w:name="_Toc419467742"/>
      <w:r w:rsidRPr="00C52CB7">
        <w:rPr>
          <w:rStyle w:val="IntenseEmphasis"/>
          <w:i w:val="0"/>
          <w:sz w:val="24"/>
          <w:szCs w:val="24"/>
        </w:rPr>
        <w:t xml:space="preserve">1.1 </w:t>
      </w:r>
      <w:r w:rsidR="00947509" w:rsidRPr="00C52CB7">
        <w:rPr>
          <w:rStyle w:val="IntenseEmphasis"/>
          <w:i w:val="0"/>
          <w:sz w:val="24"/>
          <w:szCs w:val="24"/>
        </w:rPr>
        <w:t>Subject Land</w:t>
      </w:r>
      <w:bookmarkEnd w:id="1"/>
    </w:p>
    <w:p w:rsidR="008F0AC7" w:rsidRPr="008F0AC7" w:rsidRDefault="008857A4" w:rsidP="00457231">
      <w:pPr>
        <w:pStyle w:val="Default"/>
        <w:spacing w:line="276" w:lineRule="auto"/>
        <w:jc w:val="both"/>
        <w:rPr>
          <w:rFonts w:cs="Times New Roman"/>
        </w:rPr>
      </w:pPr>
      <w:r w:rsidRPr="007E4846">
        <w:rPr>
          <w:rFonts w:cs="Times New Roman"/>
          <w:color w:val="auto"/>
        </w:rPr>
        <w:t xml:space="preserve">The </w:t>
      </w:r>
      <w:r w:rsidR="00947509" w:rsidRPr="007E4846">
        <w:rPr>
          <w:rFonts w:cs="Times New Roman"/>
          <w:color w:val="auto"/>
        </w:rPr>
        <w:t>subject land</w:t>
      </w:r>
      <w:r w:rsidR="00AD38A6">
        <w:rPr>
          <w:rFonts w:cs="Times New Roman"/>
          <w:color w:val="auto"/>
        </w:rPr>
        <w:t xml:space="preserve"> </w:t>
      </w:r>
      <w:r w:rsidR="00947509" w:rsidRPr="007E4846">
        <w:rPr>
          <w:rFonts w:cs="Times New Roman"/>
          <w:color w:val="auto"/>
        </w:rPr>
        <w:t xml:space="preserve">is </w:t>
      </w:r>
      <w:r w:rsidR="007E4846" w:rsidRPr="007E4846">
        <w:rPr>
          <w:rFonts w:cs="Times New Roman"/>
          <w:color w:val="auto"/>
        </w:rPr>
        <w:t xml:space="preserve">located approximately </w:t>
      </w:r>
      <w:r w:rsidRPr="007E4846">
        <w:rPr>
          <w:rFonts w:cs="Times New Roman"/>
          <w:color w:val="auto"/>
        </w:rPr>
        <w:t>8</w:t>
      </w:r>
      <w:r w:rsidR="00947509" w:rsidRPr="007E4846">
        <w:rPr>
          <w:rFonts w:cs="Times New Roman"/>
          <w:color w:val="auto"/>
        </w:rPr>
        <w:t xml:space="preserve"> km</w:t>
      </w:r>
      <w:r w:rsidRPr="007E4846">
        <w:rPr>
          <w:rFonts w:cs="Times New Roman"/>
          <w:color w:val="auto"/>
        </w:rPr>
        <w:t xml:space="preserve"> south</w:t>
      </w:r>
      <w:r w:rsidR="007E4846" w:rsidRPr="007E4846">
        <w:rPr>
          <w:rFonts w:cs="Times New Roman"/>
          <w:color w:val="auto"/>
        </w:rPr>
        <w:t xml:space="preserve"> east</w:t>
      </w:r>
      <w:r w:rsidRPr="007E4846">
        <w:rPr>
          <w:rFonts w:cs="Times New Roman"/>
          <w:color w:val="auto"/>
        </w:rPr>
        <w:t xml:space="preserve"> of Nowra</w:t>
      </w:r>
      <w:r w:rsidR="007E4846" w:rsidRPr="007E4846">
        <w:rPr>
          <w:rFonts w:cs="Times New Roman"/>
          <w:color w:val="auto"/>
        </w:rPr>
        <w:t xml:space="preserve"> CBD</w:t>
      </w:r>
      <w:r w:rsidR="008F0AC7">
        <w:rPr>
          <w:rFonts w:cs="Times New Roman"/>
          <w:color w:val="auto"/>
        </w:rPr>
        <w:t xml:space="preserve"> as shown in Figure 1 below</w:t>
      </w:r>
      <w:r w:rsidRPr="007E4846">
        <w:rPr>
          <w:rFonts w:cs="Times New Roman"/>
          <w:color w:val="auto"/>
        </w:rPr>
        <w:t xml:space="preserve">.  </w:t>
      </w:r>
      <w:r w:rsidR="008F0AC7" w:rsidRPr="008F0AC7">
        <w:rPr>
          <w:rFonts w:cs="Times New Roman"/>
        </w:rPr>
        <w:t>The subject land comprises two lots that form t</w:t>
      </w:r>
      <w:r w:rsidR="00457231">
        <w:rPr>
          <w:rFonts w:cs="Times New Roman"/>
        </w:rPr>
        <w:t>he area identified in the Nowra-</w:t>
      </w:r>
      <w:r w:rsidR="008F0AC7" w:rsidRPr="008F0AC7">
        <w:rPr>
          <w:rFonts w:cs="Times New Roman"/>
        </w:rPr>
        <w:t>Bomaderry Structure Plan as the Worrigee URA.  The</w:t>
      </w:r>
      <w:r w:rsidR="00457231">
        <w:rPr>
          <w:rFonts w:cs="Times New Roman"/>
        </w:rPr>
        <w:t xml:space="preserve"> current</w:t>
      </w:r>
      <w:r w:rsidR="008F0AC7" w:rsidRPr="008F0AC7">
        <w:rPr>
          <w:rFonts w:cs="Times New Roman"/>
        </w:rPr>
        <w:t xml:space="preserve"> URA covers an area of 33 hectare</w:t>
      </w:r>
      <w:r w:rsidR="00457231">
        <w:rPr>
          <w:rFonts w:cs="Times New Roman"/>
        </w:rPr>
        <w:t xml:space="preserve">s and includes the following </w:t>
      </w:r>
      <w:r w:rsidR="008F0AC7" w:rsidRPr="008F0AC7">
        <w:rPr>
          <w:rFonts w:cs="Times New Roman"/>
        </w:rPr>
        <w:t>lots which are in separate ownership:</w:t>
      </w:r>
    </w:p>
    <w:p w:rsidR="008F0AC7" w:rsidRPr="008F0AC7" w:rsidRDefault="008F0AC7" w:rsidP="008F0AC7">
      <w:pPr>
        <w:pStyle w:val="Default"/>
        <w:numPr>
          <w:ilvl w:val="0"/>
          <w:numId w:val="32"/>
        </w:numPr>
        <w:spacing w:line="276" w:lineRule="auto"/>
        <w:rPr>
          <w:rFonts w:cs="Times New Roman"/>
        </w:rPr>
      </w:pPr>
      <w:r w:rsidRPr="008F0AC7">
        <w:rPr>
          <w:rFonts w:cs="Times New Roman"/>
        </w:rPr>
        <w:t>Lot 586 DP 1048099</w:t>
      </w:r>
    </w:p>
    <w:p w:rsidR="008F0AC7" w:rsidRDefault="008F0AC7" w:rsidP="008F0AC7">
      <w:pPr>
        <w:pStyle w:val="Default"/>
        <w:numPr>
          <w:ilvl w:val="0"/>
          <w:numId w:val="32"/>
        </w:numPr>
        <w:spacing w:line="276" w:lineRule="auto"/>
        <w:rPr>
          <w:rFonts w:cs="Times New Roman"/>
        </w:rPr>
      </w:pPr>
      <w:r w:rsidRPr="008F0AC7">
        <w:rPr>
          <w:rFonts w:cs="Times New Roman"/>
        </w:rPr>
        <w:t>Lot 587 DP 1048099</w:t>
      </w:r>
    </w:p>
    <w:p w:rsidR="008F0AC7" w:rsidRPr="008F0AC7" w:rsidRDefault="008F0AC7" w:rsidP="008F0AC7">
      <w:pPr>
        <w:pStyle w:val="Default"/>
        <w:spacing w:line="276" w:lineRule="auto"/>
        <w:ind w:left="720"/>
        <w:rPr>
          <w:rFonts w:cs="Times New Roman"/>
        </w:rPr>
      </w:pPr>
    </w:p>
    <w:p w:rsidR="00F26E47" w:rsidRDefault="00591110" w:rsidP="00F26E47">
      <w:pPr>
        <w:pStyle w:val="Default"/>
        <w:keepNext/>
        <w:spacing w:line="276" w:lineRule="auto"/>
      </w:pPr>
      <w:r>
        <w:rPr>
          <w:rFonts w:cs="Times New Roman"/>
          <w:noProof/>
          <w:color w:val="auto"/>
          <w:sz w:val="22"/>
          <w:szCs w:val="22"/>
          <w:lang w:eastAsia="en-AU"/>
        </w:rPr>
        <w:drawing>
          <wp:inline distT="0" distB="0" distL="0" distR="0" wp14:anchorId="68FAE613" wp14:editId="7C596767">
            <wp:extent cx="6120765" cy="4328772"/>
            <wp:effectExtent l="19050" t="19050" r="13335" b="15240"/>
            <wp:docPr id="4" name="Picture 4" descr="O:\Policy\Northern Area\URA's\Worrigee\Planning Proposal\Jpeg's\PP004PlanningProposal_Location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Policy\Northern Area\URA's\Worrigee\Planning Proposal\Jpeg's\PP004PlanningProposal_LocationMa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4328772"/>
                    </a:xfrm>
                    <a:prstGeom prst="rect">
                      <a:avLst/>
                    </a:prstGeom>
                    <a:noFill/>
                    <a:ln>
                      <a:solidFill>
                        <a:schemeClr val="tx1"/>
                      </a:solidFill>
                    </a:ln>
                  </pic:spPr>
                </pic:pic>
              </a:graphicData>
            </a:graphic>
          </wp:inline>
        </w:drawing>
      </w:r>
    </w:p>
    <w:p w:rsidR="00F7148D" w:rsidRPr="00B301AF" w:rsidRDefault="00F26E47" w:rsidP="00F26E47">
      <w:pPr>
        <w:pStyle w:val="Caption"/>
        <w:rPr>
          <w:rFonts w:cs="Times New Roman"/>
          <w:color w:val="auto"/>
          <w:sz w:val="22"/>
          <w:szCs w:val="22"/>
          <w:highlight w:val="yellow"/>
        </w:rPr>
      </w:pPr>
      <w:bookmarkStart w:id="2" w:name="_Toc419467762"/>
      <w:r>
        <w:t xml:space="preserve">Figure </w:t>
      </w:r>
      <w:r>
        <w:fldChar w:fldCharType="begin"/>
      </w:r>
      <w:r>
        <w:instrText xml:space="preserve"> SEQ Figure \* ARABIC </w:instrText>
      </w:r>
      <w:r>
        <w:fldChar w:fldCharType="separate"/>
      </w:r>
      <w:r w:rsidR="001C07A2">
        <w:rPr>
          <w:noProof/>
        </w:rPr>
        <w:t>1</w:t>
      </w:r>
      <w:r>
        <w:fldChar w:fldCharType="end"/>
      </w:r>
      <w:r>
        <w:t xml:space="preserve"> - Location of Subject Land</w:t>
      </w:r>
      <w:bookmarkEnd w:id="2"/>
    </w:p>
    <w:p w:rsidR="00F7148D" w:rsidRPr="00C52CB7" w:rsidRDefault="00663CB3" w:rsidP="00607344">
      <w:pPr>
        <w:pStyle w:val="Heading2"/>
        <w:rPr>
          <w:rStyle w:val="IntenseEmphasis"/>
          <w:i w:val="0"/>
          <w:sz w:val="24"/>
          <w:szCs w:val="24"/>
        </w:rPr>
      </w:pPr>
      <w:bookmarkStart w:id="3" w:name="_Toc419467743"/>
      <w:r w:rsidRPr="00C52CB7">
        <w:rPr>
          <w:rStyle w:val="IntenseEmphasis"/>
          <w:i w:val="0"/>
          <w:sz w:val="24"/>
          <w:szCs w:val="24"/>
        </w:rPr>
        <w:t xml:space="preserve">1.2 </w:t>
      </w:r>
      <w:r w:rsidR="00034631" w:rsidRPr="00C52CB7">
        <w:rPr>
          <w:rStyle w:val="IntenseEmphasis"/>
          <w:i w:val="0"/>
          <w:sz w:val="24"/>
          <w:szCs w:val="24"/>
        </w:rPr>
        <w:t>Site Context</w:t>
      </w:r>
      <w:bookmarkEnd w:id="3"/>
    </w:p>
    <w:p w:rsidR="00586095" w:rsidRDefault="00034631" w:rsidP="006E28CE">
      <w:pPr>
        <w:pStyle w:val="Default"/>
        <w:jc w:val="both"/>
        <w:rPr>
          <w:rFonts w:cs="Times New Roman"/>
          <w:color w:val="auto"/>
        </w:rPr>
      </w:pPr>
      <w:r w:rsidRPr="00034631">
        <w:rPr>
          <w:rFonts w:cs="Times New Roman"/>
          <w:color w:val="auto"/>
        </w:rPr>
        <w:t xml:space="preserve">The Worrigee URA </w:t>
      </w:r>
      <w:r w:rsidR="008F0AC7">
        <w:rPr>
          <w:rFonts w:cs="Times New Roman"/>
          <w:color w:val="auto"/>
        </w:rPr>
        <w:t>wa</w:t>
      </w:r>
      <w:r w:rsidRPr="00034631">
        <w:rPr>
          <w:rFonts w:cs="Times New Roman"/>
          <w:color w:val="auto"/>
        </w:rPr>
        <w:t xml:space="preserve">s </w:t>
      </w:r>
      <w:r w:rsidR="00461A6E">
        <w:rPr>
          <w:rFonts w:cs="Times New Roman"/>
          <w:color w:val="auto"/>
        </w:rPr>
        <w:t xml:space="preserve">originally </w:t>
      </w:r>
      <w:r w:rsidRPr="00034631">
        <w:rPr>
          <w:rFonts w:cs="Times New Roman"/>
          <w:color w:val="auto"/>
        </w:rPr>
        <w:t xml:space="preserve">identified in the </w:t>
      </w:r>
      <w:r w:rsidR="00457231">
        <w:rPr>
          <w:rFonts w:cs="Times New Roman"/>
          <w:i/>
          <w:color w:val="auto"/>
        </w:rPr>
        <w:t>Nowra-B</w:t>
      </w:r>
      <w:r w:rsidRPr="004531F7">
        <w:rPr>
          <w:rFonts w:cs="Times New Roman"/>
          <w:i/>
          <w:color w:val="auto"/>
        </w:rPr>
        <w:t>omaderry Structure Plan</w:t>
      </w:r>
      <w:r w:rsidRPr="00034631">
        <w:rPr>
          <w:rFonts w:cs="Times New Roman"/>
          <w:color w:val="auto"/>
        </w:rPr>
        <w:t xml:space="preserve"> which was adopted by Council in October 2006 and endorsed by the </w:t>
      </w:r>
      <w:r w:rsidRPr="00B51478">
        <w:rPr>
          <w:rFonts w:cs="Times New Roman"/>
          <w:color w:val="auto"/>
        </w:rPr>
        <w:t xml:space="preserve">State Government in early 2008. </w:t>
      </w:r>
      <w:r w:rsidR="009D425B" w:rsidRPr="00B51478">
        <w:rPr>
          <w:rFonts w:cs="Times New Roman"/>
          <w:color w:val="auto"/>
        </w:rPr>
        <w:t xml:space="preserve"> </w:t>
      </w:r>
      <w:r w:rsidR="008F0AC7">
        <w:rPr>
          <w:rFonts w:cs="Times New Roman"/>
          <w:color w:val="auto"/>
        </w:rPr>
        <w:t xml:space="preserve">The land was rezoned to part R1 General Residential and Part RE2 Private Recreation under </w:t>
      </w:r>
      <w:r w:rsidRPr="00B51478">
        <w:rPr>
          <w:rFonts w:cs="Times New Roman"/>
          <w:color w:val="auto"/>
        </w:rPr>
        <w:t>Shoalh</w:t>
      </w:r>
      <w:r w:rsidR="000E09A4">
        <w:rPr>
          <w:rFonts w:cs="Times New Roman"/>
          <w:color w:val="auto"/>
        </w:rPr>
        <w:t>aven Local Environmental Plan (</w:t>
      </w:r>
      <w:r w:rsidRPr="00B51478">
        <w:rPr>
          <w:rFonts w:cs="Times New Roman"/>
          <w:color w:val="auto"/>
        </w:rPr>
        <w:t>LEP) 2014</w:t>
      </w:r>
      <w:r w:rsidR="004F39EC" w:rsidRPr="00B51478">
        <w:rPr>
          <w:rFonts w:cs="Times New Roman"/>
          <w:color w:val="auto"/>
        </w:rPr>
        <w:t>.</w:t>
      </w:r>
      <w:r w:rsidR="008F0AC7">
        <w:rPr>
          <w:rFonts w:cs="Times New Roman"/>
          <w:color w:val="auto"/>
        </w:rPr>
        <w:t xml:space="preserve">  </w:t>
      </w:r>
    </w:p>
    <w:p w:rsidR="00586095" w:rsidRDefault="00586095">
      <w:pPr>
        <w:rPr>
          <w:rFonts w:ascii="Arial" w:eastAsia="Calibri" w:hAnsi="Arial" w:cs="Times New Roman"/>
          <w:sz w:val="24"/>
        </w:rPr>
      </w:pPr>
      <w:r>
        <w:rPr>
          <w:rFonts w:cs="Times New Roman"/>
        </w:rPr>
        <w:br w:type="page"/>
      </w:r>
    </w:p>
    <w:p w:rsidR="00EA69DF" w:rsidRDefault="008F0AC7" w:rsidP="00FF52D9">
      <w:pPr>
        <w:pStyle w:val="Default"/>
        <w:jc w:val="both"/>
        <w:rPr>
          <w:rFonts w:cs="Times New Roman"/>
          <w:color w:val="auto"/>
        </w:rPr>
      </w:pPr>
      <w:r>
        <w:rPr>
          <w:rFonts w:cs="Times New Roman"/>
          <w:color w:val="auto"/>
        </w:rPr>
        <w:lastRenderedPageBreak/>
        <w:t>The current zones, as</w:t>
      </w:r>
      <w:r w:rsidR="00EA69DF" w:rsidRPr="00EA69DF">
        <w:rPr>
          <w:rFonts w:cs="Times New Roman"/>
          <w:color w:val="auto"/>
        </w:rPr>
        <w:t xml:space="preserve"> shown in </w:t>
      </w:r>
      <w:r w:rsidR="00EA69DF" w:rsidRPr="009215D1">
        <w:rPr>
          <w:rFonts w:cs="Times New Roman"/>
          <w:color w:val="auto"/>
        </w:rPr>
        <w:t xml:space="preserve">Figure </w:t>
      </w:r>
      <w:r w:rsidR="00B51478" w:rsidRPr="009215D1">
        <w:rPr>
          <w:rFonts w:cs="Times New Roman"/>
          <w:color w:val="auto"/>
        </w:rPr>
        <w:t>2</w:t>
      </w:r>
      <w:r w:rsidR="00EA69DF" w:rsidRPr="009215D1">
        <w:rPr>
          <w:rFonts w:cs="Times New Roman"/>
          <w:color w:val="auto"/>
        </w:rPr>
        <w:t>,</w:t>
      </w:r>
      <w:r w:rsidR="00EA69DF" w:rsidRPr="00EA69DF">
        <w:rPr>
          <w:rFonts w:cs="Times New Roman"/>
          <w:color w:val="auto"/>
        </w:rPr>
        <w:t xml:space="preserve"> w</w:t>
      </w:r>
      <w:r>
        <w:rPr>
          <w:rFonts w:cs="Times New Roman"/>
          <w:color w:val="auto"/>
        </w:rPr>
        <w:t>ere</w:t>
      </w:r>
      <w:r w:rsidR="00457231">
        <w:rPr>
          <w:rFonts w:cs="Times New Roman"/>
          <w:color w:val="auto"/>
        </w:rPr>
        <w:t xml:space="preserve"> partially</w:t>
      </w:r>
      <w:r w:rsidR="00EA69DF" w:rsidRPr="00EA69DF">
        <w:rPr>
          <w:rFonts w:cs="Times New Roman"/>
          <w:color w:val="auto"/>
        </w:rPr>
        <w:t xml:space="preserve"> </w:t>
      </w:r>
      <w:r w:rsidR="00034631" w:rsidRPr="00EA69DF">
        <w:rPr>
          <w:rFonts w:cs="Times New Roman"/>
          <w:color w:val="auto"/>
        </w:rPr>
        <w:t xml:space="preserve">based on a </w:t>
      </w:r>
      <w:r>
        <w:rPr>
          <w:rFonts w:cs="Times New Roman"/>
          <w:color w:val="auto"/>
        </w:rPr>
        <w:t xml:space="preserve">previous proposal for the site that included a </w:t>
      </w:r>
      <w:r w:rsidR="008643C2">
        <w:rPr>
          <w:rFonts w:cs="Times New Roman"/>
          <w:color w:val="auto"/>
        </w:rPr>
        <w:t xml:space="preserve">golf course and </w:t>
      </w:r>
      <w:r w:rsidR="00034631" w:rsidRPr="00EA69DF">
        <w:rPr>
          <w:rFonts w:cs="Times New Roman"/>
          <w:color w:val="auto"/>
        </w:rPr>
        <w:t xml:space="preserve">residential </w:t>
      </w:r>
      <w:r>
        <w:rPr>
          <w:rFonts w:cs="Times New Roman"/>
          <w:color w:val="auto"/>
        </w:rPr>
        <w:t>development</w:t>
      </w:r>
      <w:r w:rsidR="008643C2">
        <w:rPr>
          <w:rFonts w:cs="Times New Roman"/>
          <w:color w:val="auto"/>
        </w:rPr>
        <w:t xml:space="preserve"> of approximately 392 lots.</w:t>
      </w:r>
      <w:r w:rsidR="00FF52D9">
        <w:rPr>
          <w:rFonts w:cs="Times New Roman"/>
          <w:color w:val="auto"/>
        </w:rPr>
        <w:t xml:space="preserve">  </w:t>
      </w:r>
      <w:r w:rsidR="00457231">
        <w:rPr>
          <w:rFonts w:cs="Times New Roman"/>
          <w:color w:val="auto"/>
        </w:rPr>
        <w:t>Shoalhaven LEP 2014 also identifies the land as an “Urban Release Area” for the purposes of Part 6 of the LEP.</w:t>
      </w:r>
    </w:p>
    <w:p w:rsidR="00F26E47" w:rsidRDefault="00591110" w:rsidP="00F26E47">
      <w:pPr>
        <w:pStyle w:val="Default"/>
        <w:keepNext/>
        <w:jc w:val="both"/>
      </w:pPr>
      <w:r>
        <w:rPr>
          <w:rFonts w:cs="Times New Roman"/>
          <w:noProof/>
          <w:color w:val="auto"/>
          <w:lang w:eastAsia="en-AU"/>
        </w:rPr>
        <w:drawing>
          <wp:inline distT="0" distB="0" distL="0" distR="0" wp14:anchorId="41A23120" wp14:editId="06437BE9">
            <wp:extent cx="6120765" cy="4328772"/>
            <wp:effectExtent l="19050" t="19050" r="13335" b="15240"/>
            <wp:docPr id="5" name="Picture 5" descr="O:\Policy\Northern Area\URA's\Worrigee\Planning Proposal\Jpeg's\PP004PlanningProposal_SLEP2014LZ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Policy\Northern Area\URA's\Worrigee\Planning Proposal\Jpeg's\PP004PlanningProposal_SLEP2014LZ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4328772"/>
                    </a:xfrm>
                    <a:prstGeom prst="rect">
                      <a:avLst/>
                    </a:prstGeom>
                    <a:noFill/>
                    <a:ln>
                      <a:solidFill>
                        <a:schemeClr val="tx1"/>
                      </a:solidFill>
                    </a:ln>
                  </pic:spPr>
                </pic:pic>
              </a:graphicData>
            </a:graphic>
          </wp:inline>
        </w:drawing>
      </w:r>
    </w:p>
    <w:p w:rsidR="00591110" w:rsidRDefault="00F26E47" w:rsidP="00F26E47">
      <w:pPr>
        <w:pStyle w:val="Caption"/>
        <w:jc w:val="both"/>
        <w:rPr>
          <w:rFonts w:cs="Times New Roman"/>
          <w:color w:val="auto"/>
        </w:rPr>
      </w:pPr>
      <w:bookmarkStart w:id="4" w:name="_Toc419467763"/>
      <w:r>
        <w:t xml:space="preserve">Figure </w:t>
      </w:r>
      <w:r>
        <w:fldChar w:fldCharType="begin"/>
      </w:r>
      <w:r>
        <w:instrText xml:space="preserve"> SEQ Figure \* ARABIC </w:instrText>
      </w:r>
      <w:r>
        <w:fldChar w:fldCharType="separate"/>
      </w:r>
      <w:r w:rsidR="001C07A2">
        <w:rPr>
          <w:noProof/>
        </w:rPr>
        <w:t>2</w:t>
      </w:r>
      <w:r>
        <w:fldChar w:fldCharType="end"/>
      </w:r>
      <w:r>
        <w:t xml:space="preserve"> - Existing Land Use Zones</w:t>
      </w:r>
      <w:bookmarkEnd w:id="4"/>
    </w:p>
    <w:p w:rsidR="00461A6E" w:rsidRDefault="00461A6E" w:rsidP="00461A6E">
      <w:pPr>
        <w:pStyle w:val="Default"/>
        <w:jc w:val="both"/>
        <w:rPr>
          <w:rFonts w:cs="Times New Roman"/>
          <w:color w:val="auto"/>
        </w:rPr>
      </w:pPr>
      <w:r>
        <w:rPr>
          <w:rFonts w:cs="Times New Roman"/>
          <w:color w:val="auto"/>
        </w:rPr>
        <w:t xml:space="preserve">The current zones are somewhat out of character with the </w:t>
      </w:r>
      <w:r w:rsidRPr="00EA69DF">
        <w:rPr>
          <w:rFonts w:cs="Times New Roman"/>
          <w:color w:val="auto"/>
        </w:rPr>
        <w:t>surrounding land use / rural fringe setting</w:t>
      </w:r>
      <w:r w:rsidR="008643C2">
        <w:rPr>
          <w:rFonts w:cs="Times New Roman"/>
          <w:color w:val="auto"/>
        </w:rPr>
        <w:t xml:space="preserve"> which</w:t>
      </w:r>
      <w:r>
        <w:rPr>
          <w:rFonts w:cs="Times New Roman"/>
          <w:color w:val="auto"/>
        </w:rPr>
        <w:t xml:space="preserve"> is predominately R5 Large Lot Residential, RU2 Rural Landscape and Environmental Protection Zones</w:t>
      </w:r>
      <w:r w:rsidRPr="00EA69DF">
        <w:rPr>
          <w:rFonts w:cs="Times New Roman"/>
          <w:color w:val="auto"/>
        </w:rPr>
        <w:t>.</w:t>
      </w:r>
      <w:r>
        <w:rPr>
          <w:rFonts w:cs="Times New Roman"/>
          <w:color w:val="auto"/>
        </w:rPr>
        <w:t xml:space="preserve">  Subsequently, Council and landowners within the URA have resolved to undertake a </w:t>
      </w:r>
      <w:r w:rsidR="00AE0D81">
        <w:rPr>
          <w:rFonts w:cs="Times New Roman"/>
          <w:color w:val="auto"/>
        </w:rPr>
        <w:t>PP</w:t>
      </w:r>
      <w:r>
        <w:rPr>
          <w:rFonts w:cs="Times New Roman"/>
          <w:color w:val="auto"/>
        </w:rPr>
        <w:t xml:space="preserve"> that </w:t>
      </w:r>
      <w:r w:rsidRPr="00EA69DF">
        <w:rPr>
          <w:rFonts w:cs="Times New Roman"/>
          <w:color w:val="auto"/>
        </w:rPr>
        <w:t xml:space="preserve">provides </w:t>
      </w:r>
      <w:r>
        <w:rPr>
          <w:rFonts w:cs="Times New Roman"/>
          <w:color w:val="auto"/>
        </w:rPr>
        <w:t xml:space="preserve">for a development outcome that is more consistent with the surrounding land uses.  </w:t>
      </w:r>
    </w:p>
    <w:p w:rsidR="00461A6E" w:rsidRDefault="00461A6E" w:rsidP="00C52CB7">
      <w:pPr>
        <w:jc w:val="both"/>
        <w:rPr>
          <w:rFonts w:ascii="Arial" w:hAnsi="Arial" w:cs="Arial"/>
          <w:sz w:val="24"/>
        </w:rPr>
      </w:pPr>
    </w:p>
    <w:p w:rsidR="00E742DD" w:rsidRDefault="00937B27" w:rsidP="00C52CB7">
      <w:pPr>
        <w:jc w:val="both"/>
        <w:rPr>
          <w:rFonts w:ascii="Arial" w:hAnsi="Arial" w:cs="Arial"/>
          <w:sz w:val="24"/>
        </w:rPr>
      </w:pPr>
      <w:r>
        <w:rPr>
          <w:rFonts w:ascii="Arial" w:hAnsi="Arial" w:cs="Arial"/>
          <w:sz w:val="24"/>
        </w:rPr>
        <w:t xml:space="preserve">As shown in </w:t>
      </w:r>
      <w:r w:rsidRPr="00D34969">
        <w:rPr>
          <w:rFonts w:ascii="Arial" w:hAnsi="Arial" w:cs="Arial"/>
          <w:sz w:val="24"/>
        </w:rPr>
        <w:t xml:space="preserve">Figure </w:t>
      </w:r>
      <w:r w:rsidR="00591110" w:rsidRPr="00D34969">
        <w:rPr>
          <w:rFonts w:ascii="Arial" w:hAnsi="Arial" w:cs="Arial"/>
          <w:sz w:val="24"/>
        </w:rPr>
        <w:t>3</w:t>
      </w:r>
      <w:r w:rsidRPr="00D34969">
        <w:rPr>
          <w:rFonts w:ascii="Arial" w:hAnsi="Arial" w:cs="Arial"/>
          <w:sz w:val="24"/>
        </w:rPr>
        <w:t>,</w:t>
      </w:r>
      <w:r>
        <w:rPr>
          <w:rFonts w:ascii="Arial" w:hAnsi="Arial" w:cs="Arial"/>
          <w:sz w:val="24"/>
        </w:rPr>
        <w:t xml:space="preserve"> t</w:t>
      </w:r>
      <w:r w:rsidR="00034631" w:rsidRPr="00736D21">
        <w:rPr>
          <w:rFonts w:ascii="Arial" w:hAnsi="Arial" w:cs="Arial"/>
          <w:sz w:val="24"/>
        </w:rPr>
        <w:t xml:space="preserve">he URA </w:t>
      </w:r>
      <w:r w:rsidR="00FF52D9">
        <w:rPr>
          <w:rFonts w:ascii="Arial" w:hAnsi="Arial" w:cs="Arial"/>
          <w:sz w:val="24"/>
        </w:rPr>
        <w:t>is adjoined</w:t>
      </w:r>
      <w:r w:rsidR="000345A2">
        <w:rPr>
          <w:rFonts w:ascii="Arial" w:hAnsi="Arial" w:cs="Arial"/>
          <w:sz w:val="24"/>
        </w:rPr>
        <w:t xml:space="preserve"> by</w:t>
      </w:r>
      <w:r w:rsidR="00034631" w:rsidRPr="00736D21">
        <w:rPr>
          <w:rFonts w:ascii="Arial" w:hAnsi="Arial" w:cs="Arial"/>
          <w:sz w:val="24"/>
        </w:rPr>
        <w:t xml:space="preserve"> large lot residential development and the Shoalhaven Memorial Gardens &amp; Lawn Cemetery on its northern and western boundaries.  </w:t>
      </w:r>
      <w:r w:rsidR="000345A2" w:rsidRPr="000345A2">
        <w:rPr>
          <w:rFonts w:ascii="Arial" w:hAnsi="Arial" w:cs="Arial"/>
          <w:sz w:val="24"/>
        </w:rPr>
        <w:t>The southern, and eastern boundaries, and part of the weste</w:t>
      </w:r>
      <w:r w:rsidR="00D34969">
        <w:rPr>
          <w:rFonts w:ascii="Arial" w:hAnsi="Arial" w:cs="Arial"/>
          <w:sz w:val="24"/>
        </w:rPr>
        <w:t>rn boundary are heavily vegetated</w:t>
      </w:r>
      <w:r w:rsidR="000345A2" w:rsidRPr="000345A2">
        <w:rPr>
          <w:rFonts w:ascii="Arial" w:hAnsi="Arial" w:cs="Arial"/>
          <w:sz w:val="24"/>
        </w:rPr>
        <w:t xml:space="preserve"> and </w:t>
      </w:r>
      <w:r w:rsidR="00D34969">
        <w:rPr>
          <w:rFonts w:ascii="Arial" w:hAnsi="Arial" w:cs="Arial"/>
          <w:sz w:val="24"/>
        </w:rPr>
        <w:t>are predominately NSW National Parks land</w:t>
      </w:r>
      <w:r w:rsidR="000345A2">
        <w:rPr>
          <w:rFonts w:ascii="Arial" w:hAnsi="Arial" w:cs="Arial"/>
          <w:sz w:val="24"/>
        </w:rPr>
        <w:t xml:space="preserve">. </w:t>
      </w:r>
      <w:r w:rsidR="00034631" w:rsidRPr="00736D21">
        <w:rPr>
          <w:rFonts w:ascii="Arial" w:hAnsi="Arial" w:cs="Arial"/>
          <w:sz w:val="24"/>
        </w:rPr>
        <w:t xml:space="preserve"> The URA is currently only accessible from </w:t>
      </w:r>
      <w:r w:rsidR="000345A2">
        <w:rPr>
          <w:rFonts w:ascii="Arial" w:hAnsi="Arial" w:cs="Arial"/>
          <w:sz w:val="24"/>
        </w:rPr>
        <w:t xml:space="preserve">the north from Worrigee Road, </w:t>
      </w:r>
      <w:r w:rsidR="00034631" w:rsidRPr="00736D21">
        <w:rPr>
          <w:rFonts w:ascii="Arial" w:hAnsi="Arial" w:cs="Arial"/>
          <w:sz w:val="24"/>
        </w:rPr>
        <w:t>with p</w:t>
      </w:r>
      <w:r w:rsidR="000345A2">
        <w:rPr>
          <w:rFonts w:ascii="Arial" w:hAnsi="Arial" w:cs="Arial"/>
          <w:sz w:val="24"/>
        </w:rPr>
        <w:t xml:space="preserve">roposed </w:t>
      </w:r>
      <w:r w:rsidR="00034631" w:rsidRPr="00736D21">
        <w:rPr>
          <w:rFonts w:ascii="Arial" w:hAnsi="Arial" w:cs="Arial"/>
          <w:sz w:val="24"/>
        </w:rPr>
        <w:t xml:space="preserve">entrances </w:t>
      </w:r>
      <w:r w:rsidR="00FF52D9">
        <w:rPr>
          <w:rFonts w:ascii="Arial" w:hAnsi="Arial" w:cs="Arial"/>
          <w:sz w:val="24"/>
        </w:rPr>
        <w:t xml:space="preserve">to the land </w:t>
      </w:r>
      <w:r w:rsidR="00034631" w:rsidRPr="00736D21">
        <w:rPr>
          <w:rFonts w:ascii="Arial" w:hAnsi="Arial" w:cs="Arial"/>
          <w:sz w:val="24"/>
        </w:rPr>
        <w:t xml:space="preserve">from </w:t>
      </w:r>
      <w:r w:rsidR="00967836">
        <w:rPr>
          <w:rFonts w:ascii="Arial" w:hAnsi="Arial" w:cs="Arial"/>
          <w:sz w:val="24"/>
        </w:rPr>
        <w:t>Worrigee Road and A</w:t>
      </w:r>
      <w:r>
        <w:rPr>
          <w:rFonts w:ascii="Arial" w:hAnsi="Arial" w:cs="Arial"/>
          <w:sz w:val="24"/>
        </w:rPr>
        <w:t>ldous Place</w:t>
      </w:r>
      <w:r w:rsidR="00034631" w:rsidRPr="000F5F22">
        <w:rPr>
          <w:rFonts w:ascii="Arial" w:hAnsi="Arial" w:cs="Arial"/>
          <w:sz w:val="24"/>
        </w:rPr>
        <w:t xml:space="preserve">.  </w:t>
      </w:r>
      <w:r w:rsidR="000345A2">
        <w:rPr>
          <w:rFonts w:ascii="Arial" w:hAnsi="Arial" w:cs="Arial"/>
          <w:sz w:val="24"/>
        </w:rPr>
        <w:t xml:space="preserve">As shown in </w:t>
      </w:r>
      <w:r w:rsidR="000345A2" w:rsidRPr="00D34969">
        <w:rPr>
          <w:rFonts w:ascii="Arial" w:hAnsi="Arial" w:cs="Arial"/>
          <w:sz w:val="24"/>
        </w:rPr>
        <w:t>Figure 4</w:t>
      </w:r>
      <w:r w:rsidR="000345A2">
        <w:rPr>
          <w:rFonts w:ascii="Arial" w:hAnsi="Arial" w:cs="Arial"/>
          <w:sz w:val="24"/>
        </w:rPr>
        <w:t xml:space="preserve"> below, large parts of the </w:t>
      </w:r>
      <w:r w:rsidR="00034631" w:rsidRPr="000F5F22">
        <w:rPr>
          <w:rFonts w:ascii="Arial" w:hAnsi="Arial" w:cs="Arial"/>
          <w:sz w:val="24"/>
        </w:rPr>
        <w:t xml:space="preserve">URA </w:t>
      </w:r>
      <w:r w:rsidR="000345A2">
        <w:rPr>
          <w:rFonts w:ascii="Arial" w:hAnsi="Arial" w:cs="Arial"/>
          <w:sz w:val="24"/>
        </w:rPr>
        <w:t>are identified as Flood Planning Area under Shoalhaven LEP 2014.</w:t>
      </w:r>
      <w:r w:rsidR="00E742DD">
        <w:rPr>
          <w:rFonts w:ascii="Arial" w:hAnsi="Arial" w:cs="Arial"/>
          <w:sz w:val="24"/>
        </w:rPr>
        <w:br w:type="page"/>
      </w:r>
    </w:p>
    <w:p w:rsidR="00F26E47" w:rsidRDefault="00591110" w:rsidP="00F26E47">
      <w:pPr>
        <w:keepNext/>
        <w:jc w:val="both"/>
      </w:pPr>
      <w:r>
        <w:rPr>
          <w:rFonts w:ascii="Arial" w:hAnsi="Arial" w:cs="Arial"/>
          <w:noProof/>
          <w:sz w:val="24"/>
          <w:lang w:eastAsia="en-AU"/>
        </w:rPr>
        <w:lastRenderedPageBreak/>
        <w:drawing>
          <wp:inline distT="0" distB="0" distL="0" distR="0" wp14:anchorId="47783772" wp14:editId="69F3E648">
            <wp:extent cx="5988676" cy="4235356"/>
            <wp:effectExtent l="19050" t="19050" r="12700" b="13335"/>
            <wp:docPr id="6" name="Picture 6" descr="O:\Policy\Northern Area\URA's\Worrigee\Planning Proposal\Jpeg's\PP004PlanningProposal_Air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olicy\Northern Area\URA's\Worrigee\Planning Proposal\Jpeg's\PP004PlanningProposal_AirPhot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91491" cy="4237347"/>
                    </a:xfrm>
                    <a:prstGeom prst="rect">
                      <a:avLst/>
                    </a:prstGeom>
                    <a:noFill/>
                    <a:ln>
                      <a:solidFill>
                        <a:schemeClr val="tx1"/>
                      </a:solidFill>
                    </a:ln>
                  </pic:spPr>
                </pic:pic>
              </a:graphicData>
            </a:graphic>
          </wp:inline>
        </w:drawing>
      </w:r>
    </w:p>
    <w:p w:rsidR="00591110" w:rsidRDefault="00F26E47" w:rsidP="00F26E47">
      <w:pPr>
        <w:pStyle w:val="Caption"/>
        <w:jc w:val="both"/>
        <w:rPr>
          <w:rFonts w:cs="Arial"/>
          <w:sz w:val="24"/>
          <w:highlight w:val="yellow"/>
        </w:rPr>
      </w:pPr>
      <w:bookmarkStart w:id="5" w:name="_Toc419467764"/>
      <w:r>
        <w:t xml:space="preserve">Figure </w:t>
      </w:r>
      <w:r>
        <w:fldChar w:fldCharType="begin"/>
      </w:r>
      <w:r>
        <w:instrText xml:space="preserve"> SEQ Figure \* ARABIC </w:instrText>
      </w:r>
      <w:r>
        <w:fldChar w:fldCharType="separate"/>
      </w:r>
      <w:r w:rsidR="001C07A2">
        <w:rPr>
          <w:noProof/>
        </w:rPr>
        <w:t>3</w:t>
      </w:r>
      <w:r>
        <w:fldChar w:fldCharType="end"/>
      </w:r>
      <w:r>
        <w:t xml:space="preserve"> - Aerial Map</w:t>
      </w:r>
      <w:bookmarkEnd w:id="5"/>
    </w:p>
    <w:p w:rsidR="001C07A2" w:rsidRDefault="001C07A2" w:rsidP="001C07A2">
      <w:pPr>
        <w:keepNext/>
        <w:jc w:val="both"/>
      </w:pPr>
      <w:r>
        <w:rPr>
          <w:rFonts w:ascii="Arial" w:hAnsi="Arial" w:cs="Arial"/>
          <w:noProof/>
          <w:sz w:val="24"/>
          <w:lang w:eastAsia="en-AU"/>
        </w:rPr>
        <w:drawing>
          <wp:inline distT="0" distB="0" distL="0" distR="0" wp14:anchorId="40F9187C" wp14:editId="2F2D24A4">
            <wp:extent cx="5988676" cy="4237863"/>
            <wp:effectExtent l="19050" t="19050" r="1270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d P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94259" cy="4241814"/>
                    </a:xfrm>
                    <a:prstGeom prst="rect">
                      <a:avLst/>
                    </a:prstGeom>
                    <a:ln>
                      <a:solidFill>
                        <a:schemeClr val="tx1"/>
                      </a:solidFill>
                    </a:ln>
                  </pic:spPr>
                </pic:pic>
              </a:graphicData>
            </a:graphic>
          </wp:inline>
        </w:drawing>
      </w:r>
    </w:p>
    <w:p w:rsidR="00736D21" w:rsidRDefault="001C07A2" w:rsidP="001C07A2">
      <w:pPr>
        <w:pStyle w:val="Caption"/>
        <w:jc w:val="both"/>
      </w:pPr>
      <w:bookmarkStart w:id="6" w:name="_Toc419467765"/>
      <w:r>
        <w:t xml:space="preserve">Figure </w:t>
      </w:r>
      <w:r>
        <w:fldChar w:fldCharType="begin"/>
      </w:r>
      <w:r>
        <w:instrText xml:space="preserve"> SEQ Figure \* ARABIC </w:instrText>
      </w:r>
      <w:r>
        <w:fldChar w:fldCharType="separate"/>
      </w:r>
      <w:r>
        <w:rPr>
          <w:noProof/>
        </w:rPr>
        <w:t>4</w:t>
      </w:r>
      <w:r>
        <w:fldChar w:fldCharType="end"/>
      </w:r>
      <w:r>
        <w:t xml:space="preserve"> - Flood Planning Area</w:t>
      </w:r>
      <w:bookmarkEnd w:id="6"/>
    </w:p>
    <w:p w:rsidR="00230E78" w:rsidRPr="00607344" w:rsidRDefault="00663CB3" w:rsidP="00607344">
      <w:pPr>
        <w:pStyle w:val="Heading1"/>
      </w:pPr>
      <w:bookmarkStart w:id="7" w:name="_Toc419467744"/>
      <w:r w:rsidRPr="00607344">
        <w:lastRenderedPageBreak/>
        <w:t xml:space="preserve">2. </w:t>
      </w:r>
      <w:r w:rsidR="00861D26" w:rsidRPr="00607344">
        <w:t>O</w:t>
      </w:r>
      <w:r w:rsidR="00833F94" w:rsidRPr="00607344">
        <w:t>bjectives</w:t>
      </w:r>
      <w:r w:rsidR="00E569B6" w:rsidRPr="00607344">
        <w:t xml:space="preserve"> </w:t>
      </w:r>
      <w:r w:rsidR="00347511" w:rsidRPr="00607344">
        <w:t>and intended outcomes</w:t>
      </w:r>
      <w:r w:rsidR="001C07A2">
        <w:t xml:space="preserve"> (Part 1)</w:t>
      </w:r>
      <w:bookmarkEnd w:id="7"/>
    </w:p>
    <w:p w:rsidR="004B1C9A" w:rsidRDefault="00FB27CA" w:rsidP="002E4ED0">
      <w:pPr>
        <w:jc w:val="both"/>
        <w:rPr>
          <w:rFonts w:ascii="Arial" w:hAnsi="Arial" w:cs="Arial"/>
          <w:sz w:val="24"/>
        </w:rPr>
      </w:pPr>
      <w:r w:rsidRPr="00AD41DB">
        <w:rPr>
          <w:rFonts w:ascii="Arial" w:hAnsi="Arial" w:cs="Arial"/>
          <w:sz w:val="24"/>
        </w:rPr>
        <w:t xml:space="preserve">The </w:t>
      </w:r>
      <w:r w:rsidR="000A021D" w:rsidRPr="00AD41DB">
        <w:rPr>
          <w:rFonts w:ascii="Arial" w:hAnsi="Arial" w:cs="Arial"/>
          <w:sz w:val="24"/>
        </w:rPr>
        <w:t xml:space="preserve">primary </w:t>
      </w:r>
      <w:r w:rsidR="00570DD1">
        <w:rPr>
          <w:rFonts w:ascii="Arial" w:hAnsi="Arial" w:cs="Arial"/>
          <w:sz w:val="24"/>
        </w:rPr>
        <w:t xml:space="preserve">objective of this </w:t>
      </w:r>
      <w:r w:rsidR="00AE0D81">
        <w:rPr>
          <w:rFonts w:ascii="Arial" w:hAnsi="Arial" w:cs="Arial"/>
          <w:sz w:val="24"/>
        </w:rPr>
        <w:t>PP</w:t>
      </w:r>
      <w:r w:rsidRPr="00AD41DB">
        <w:rPr>
          <w:rFonts w:ascii="Arial" w:hAnsi="Arial" w:cs="Arial"/>
          <w:sz w:val="24"/>
        </w:rPr>
        <w:t xml:space="preserve"> is to</w:t>
      </w:r>
      <w:r w:rsidR="000A021D" w:rsidRPr="00AD41DB">
        <w:rPr>
          <w:rFonts w:ascii="Arial" w:hAnsi="Arial" w:cs="Arial"/>
          <w:sz w:val="24"/>
        </w:rPr>
        <w:t xml:space="preserve"> undertake a</w:t>
      </w:r>
      <w:r w:rsidR="009B29CF" w:rsidRPr="00AD41DB">
        <w:rPr>
          <w:rFonts w:ascii="Arial" w:hAnsi="Arial" w:cs="Arial"/>
          <w:sz w:val="24"/>
        </w:rPr>
        <w:t>n</w:t>
      </w:r>
      <w:r w:rsidR="000A021D" w:rsidRPr="00AD41DB">
        <w:rPr>
          <w:rFonts w:ascii="Arial" w:hAnsi="Arial" w:cs="Arial"/>
          <w:sz w:val="24"/>
        </w:rPr>
        <w:t xml:space="preserve"> amendment to</w:t>
      </w:r>
      <w:r w:rsidR="004B1C9A" w:rsidRPr="00AD41DB">
        <w:rPr>
          <w:rFonts w:ascii="Arial" w:hAnsi="Arial" w:cs="Arial"/>
          <w:sz w:val="24"/>
        </w:rPr>
        <w:t xml:space="preserve"> S</w:t>
      </w:r>
      <w:r w:rsidR="000E09A4">
        <w:rPr>
          <w:rFonts w:ascii="Arial" w:hAnsi="Arial" w:cs="Arial"/>
          <w:sz w:val="24"/>
        </w:rPr>
        <w:t xml:space="preserve">hoalhaven </w:t>
      </w:r>
      <w:r w:rsidR="004B1C9A" w:rsidRPr="00AD41DB">
        <w:rPr>
          <w:rFonts w:ascii="Arial" w:hAnsi="Arial" w:cs="Arial"/>
          <w:sz w:val="24"/>
        </w:rPr>
        <w:t xml:space="preserve">LEP 2014 to </w:t>
      </w:r>
      <w:r w:rsidR="00D01FB9">
        <w:rPr>
          <w:rFonts w:ascii="Arial" w:hAnsi="Arial" w:cs="Arial"/>
          <w:sz w:val="24"/>
        </w:rPr>
        <w:t>facilitate large lot residential development that is sympathetic to the characteristics of the site</w:t>
      </w:r>
      <w:r w:rsidR="004B1C9A">
        <w:rPr>
          <w:rFonts w:ascii="Arial" w:hAnsi="Arial" w:cs="Arial"/>
          <w:sz w:val="24"/>
        </w:rPr>
        <w:t>.</w:t>
      </w:r>
    </w:p>
    <w:p w:rsidR="004B1C9A" w:rsidRDefault="004B1C9A" w:rsidP="002E4ED0">
      <w:pPr>
        <w:jc w:val="both"/>
        <w:rPr>
          <w:rFonts w:ascii="Arial" w:hAnsi="Arial" w:cs="Arial"/>
          <w:sz w:val="24"/>
        </w:rPr>
      </w:pPr>
    </w:p>
    <w:p w:rsidR="00BC6775" w:rsidRDefault="00D01FB9" w:rsidP="002E4ED0">
      <w:pPr>
        <w:jc w:val="both"/>
        <w:rPr>
          <w:rFonts w:ascii="Arial" w:hAnsi="Arial" w:cs="Arial"/>
          <w:sz w:val="24"/>
        </w:rPr>
      </w:pPr>
      <w:r>
        <w:rPr>
          <w:rFonts w:ascii="Arial" w:hAnsi="Arial" w:cs="Arial"/>
          <w:sz w:val="24"/>
        </w:rPr>
        <w:t xml:space="preserve">The PP seeks to </w:t>
      </w:r>
      <w:r w:rsidR="004B1C9A">
        <w:rPr>
          <w:rFonts w:ascii="Arial" w:hAnsi="Arial" w:cs="Arial"/>
          <w:sz w:val="24"/>
        </w:rPr>
        <w:t>rezon</w:t>
      </w:r>
      <w:r>
        <w:rPr>
          <w:rFonts w:ascii="Arial" w:hAnsi="Arial" w:cs="Arial"/>
          <w:sz w:val="24"/>
        </w:rPr>
        <w:t>e</w:t>
      </w:r>
      <w:r w:rsidR="004B1C9A">
        <w:rPr>
          <w:rFonts w:ascii="Arial" w:hAnsi="Arial" w:cs="Arial"/>
          <w:sz w:val="24"/>
        </w:rPr>
        <w:t xml:space="preserve"> the </w:t>
      </w:r>
      <w:r w:rsidR="000D7809" w:rsidRPr="000D7809">
        <w:rPr>
          <w:rFonts w:ascii="Arial" w:hAnsi="Arial" w:cs="Arial"/>
          <w:sz w:val="24"/>
        </w:rPr>
        <w:t>R1 and RE2 zon</w:t>
      </w:r>
      <w:r>
        <w:rPr>
          <w:rFonts w:ascii="Arial" w:hAnsi="Arial" w:cs="Arial"/>
          <w:sz w:val="24"/>
        </w:rPr>
        <w:t>ed</w:t>
      </w:r>
      <w:r w:rsidR="000D7809" w:rsidRPr="000D7809">
        <w:rPr>
          <w:rFonts w:ascii="Arial" w:hAnsi="Arial" w:cs="Arial"/>
          <w:sz w:val="24"/>
        </w:rPr>
        <w:t xml:space="preserve"> </w:t>
      </w:r>
      <w:r>
        <w:rPr>
          <w:rFonts w:ascii="Arial" w:hAnsi="Arial" w:cs="Arial"/>
          <w:sz w:val="24"/>
        </w:rPr>
        <w:t>land to an R5 Large Lot Residential</w:t>
      </w:r>
      <w:r w:rsidR="000D7809">
        <w:rPr>
          <w:rFonts w:ascii="Arial" w:hAnsi="Arial" w:cs="Arial"/>
          <w:sz w:val="24"/>
        </w:rPr>
        <w:t xml:space="preserve"> </w:t>
      </w:r>
      <w:r>
        <w:rPr>
          <w:rFonts w:ascii="Arial" w:hAnsi="Arial" w:cs="Arial"/>
          <w:sz w:val="24"/>
        </w:rPr>
        <w:t xml:space="preserve">zone, with a minimum lot size of </w:t>
      </w:r>
      <w:r w:rsidR="00894DC6" w:rsidRPr="00894DC6">
        <w:rPr>
          <w:rFonts w:ascii="Arial" w:hAnsi="Arial" w:cs="Arial"/>
          <w:sz w:val="24"/>
        </w:rPr>
        <w:t>2,500m</w:t>
      </w:r>
      <w:r w:rsidR="00894DC6" w:rsidRPr="00894DC6">
        <w:rPr>
          <w:rFonts w:ascii="Arial" w:hAnsi="Arial" w:cs="Arial"/>
          <w:sz w:val="24"/>
          <w:vertAlign w:val="superscript"/>
        </w:rPr>
        <w:t>2</w:t>
      </w:r>
      <w:r w:rsidR="000D7809">
        <w:rPr>
          <w:rFonts w:ascii="Arial" w:hAnsi="Arial" w:cs="Arial"/>
          <w:sz w:val="24"/>
        </w:rPr>
        <w:t xml:space="preserve">.  This amendment will also correct </w:t>
      </w:r>
      <w:r w:rsidR="00E5616E">
        <w:rPr>
          <w:rFonts w:ascii="Arial" w:hAnsi="Arial" w:cs="Arial"/>
          <w:sz w:val="24"/>
        </w:rPr>
        <w:t>a</w:t>
      </w:r>
      <w:r w:rsidR="00FF52D9">
        <w:rPr>
          <w:rFonts w:ascii="Arial" w:hAnsi="Arial" w:cs="Arial"/>
          <w:sz w:val="24"/>
        </w:rPr>
        <w:t xml:space="preserve"> minor</w:t>
      </w:r>
      <w:r>
        <w:rPr>
          <w:rFonts w:ascii="Arial" w:hAnsi="Arial" w:cs="Arial"/>
          <w:sz w:val="24"/>
        </w:rPr>
        <w:t xml:space="preserve"> zoning error in the north-</w:t>
      </w:r>
      <w:r w:rsidR="00E5616E">
        <w:rPr>
          <w:rFonts w:ascii="Arial" w:hAnsi="Arial" w:cs="Arial"/>
          <w:sz w:val="24"/>
        </w:rPr>
        <w:t xml:space="preserve">eastern corner of </w:t>
      </w:r>
      <w:r w:rsidR="00E5616E" w:rsidRPr="00E5616E">
        <w:rPr>
          <w:rFonts w:ascii="Arial" w:hAnsi="Arial" w:cs="Arial"/>
          <w:sz w:val="24"/>
        </w:rPr>
        <w:t>Lot 586 DP 1048099</w:t>
      </w:r>
      <w:r>
        <w:rPr>
          <w:rFonts w:ascii="Arial" w:hAnsi="Arial" w:cs="Arial"/>
          <w:sz w:val="24"/>
        </w:rPr>
        <w:t xml:space="preserve"> </w:t>
      </w:r>
      <w:r w:rsidR="00E5616E">
        <w:rPr>
          <w:rFonts w:ascii="Arial" w:hAnsi="Arial" w:cs="Arial"/>
          <w:sz w:val="24"/>
        </w:rPr>
        <w:t xml:space="preserve">where a small portion of land (not flood affected) </w:t>
      </w:r>
      <w:r w:rsidR="00F440CE">
        <w:rPr>
          <w:rFonts w:ascii="Arial" w:hAnsi="Arial" w:cs="Arial"/>
          <w:sz w:val="24"/>
        </w:rPr>
        <w:t>is zoned R</w:t>
      </w:r>
      <w:r w:rsidR="004D2A50">
        <w:rPr>
          <w:rFonts w:ascii="Arial" w:hAnsi="Arial" w:cs="Arial"/>
          <w:sz w:val="24"/>
        </w:rPr>
        <w:t>U</w:t>
      </w:r>
      <w:r>
        <w:rPr>
          <w:rFonts w:ascii="Arial" w:hAnsi="Arial" w:cs="Arial"/>
          <w:sz w:val="24"/>
        </w:rPr>
        <w:t>2 Rural Landscape</w:t>
      </w:r>
      <w:r w:rsidR="00335B84">
        <w:rPr>
          <w:rFonts w:ascii="Arial" w:hAnsi="Arial" w:cs="Arial"/>
          <w:sz w:val="24"/>
        </w:rPr>
        <w:t xml:space="preserve"> and </w:t>
      </w:r>
      <w:r w:rsidR="00E5616E">
        <w:rPr>
          <w:rFonts w:ascii="Arial" w:hAnsi="Arial" w:cs="Arial"/>
          <w:sz w:val="24"/>
        </w:rPr>
        <w:t>has been previously overlooked for a Large Lot Residential</w:t>
      </w:r>
      <w:r w:rsidR="00E5616E" w:rsidRPr="00E5616E">
        <w:rPr>
          <w:rFonts w:ascii="Arial" w:hAnsi="Arial" w:cs="Arial"/>
          <w:sz w:val="24"/>
        </w:rPr>
        <w:t xml:space="preserve"> zoning</w:t>
      </w:r>
      <w:r w:rsidR="00F440CE">
        <w:rPr>
          <w:rFonts w:ascii="Arial" w:hAnsi="Arial" w:cs="Arial"/>
          <w:sz w:val="24"/>
        </w:rPr>
        <w:t xml:space="preserve"> (i.e. R5 Large Lot Resident).</w:t>
      </w:r>
      <w:r w:rsidR="00BC6775">
        <w:rPr>
          <w:rFonts w:ascii="Arial" w:hAnsi="Arial" w:cs="Arial"/>
          <w:sz w:val="24"/>
        </w:rPr>
        <w:t xml:space="preserve"> </w:t>
      </w:r>
      <w:r>
        <w:rPr>
          <w:rFonts w:ascii="Arial" w:hAnsi="Arial" w:cs="Arial"/>
          <w:sz w:val="24"/>
        </w:rPr>
        <w:t xml:space="preserve"> </w:t>
      </w:r>
    </w:p>
    <w:p w:rsidR="000B5274" w:rsidRDefault="000B5274" w:rsidP="002E4ED0">
      <w:pPr>
        <w:jc w:val="both"/>
        <w:rPr>
          <w:rFonts w:ascii="Arial" w:hAnsi="Arial" w:cs="Arial"/>
          <w:sz w:val="24"/>
        </w:rPr>
      </w:pPr>
    </w:p>
    <w:p w:rsidR="000B5274" w:rsidRDefault="000B5274" w:rsidP="002E4ED0">
      <w:pPr>
        <w:jc w:val="both"/>
        <w:rPr>
          <w:rFonts w:ascii="Arial" w:hAnsi="Arial" w:cs="Arial"/>
          <w:sz w:val="24"/>
        </w:rPr>
      </w:pPr>
      <w:r>
        <w:rPr>
          <w:rFonts w:ascii="Arial" w:hAnsi="Arial" w:cs="Arial"/>
          <w:sz w:val="24"/>
        </w:rPr>
        <w:t>As the proposal will significantly reduce the potential development yield on the site, the PP also seeks to remove the subject land from</w:t>
      </w:r>
      <w:r w:rsidR="00FF52D9">
        <w:rPr>
          <w:rFonts w:ascii="Arial" w:hAnsi="Arial" w:cs="Arial"/>
          <w:sz w:val="24"/>
        </w:rPr>
        <w:t xml:space="preserve"> the Urban Release Area overlay in Shoalhaven LEP 2014</w:t>
      </w:r>
      <w:r w:rsidR="00226931">
        <w:rPr>
          <w:rFonts w:ascii="Arial" w:hAnsi="Arial" w:cs="Arial"/>
          <w:sz w:val="24"/>
        </w:rPr>
        <w:t>.</w:t>
      </w:r>
    </w:p>
    <w:p w:rsidR="00BC6775" w:rsidRDefault="00BC6775" w:rsidP="002E4ED0">
      <w:pPr>
        <w:jc w:val="both"/>
        <w:rPr>
          <w:rFonts w:ascii="Arial" w:hAnsi="Arial" w:cs="Arial"/>
          <w:sz w:val="24"/>
        </w:rPr>
      </w:pPr>
    </w:p>
    <w:p w:rsidR="00C917DA" w:rsidRDefault="00C917DA" w:rsidP="002E4ED0">
      <w:pPr>
        <w:jc w:val="both"/>
        <w:rPr>
          <w:rFonts w:ascii="Arial" w:hAnsi="Arial" w:cs="Arial"/>
          <w:sz w:val="24"/>
        </w:rPr>
      </w:pPr>
      <w:r w:rsidRPr="00C917DA">
        <w:rPr>
          <w:rFonts w:ascii="Arial" w:hAnsi="Arial" w:cs="Arial"/>
          <w:sz w:val="24"/>
        </w:rPr>
        <w:t>The PP will result in a residue lot that is part RU2 Rural Landscape, part E2 Environmental Conservation (riparian corridor) and part E3 Environmental Management.  Council’s preference is for the E3 Environmental Management land to be dedicated to NSW National Parks and Wildlife Service</w:t>
      </w:r>
      <w:r w:rsidR="00226931">
        <w:rPr>
          <w:rFonts w:ascii="Arial" w:hAnsi="Arial" w:cs="Arial"/>
          <w:sz w:val="24"/>
        </w:rPr>
        <w:t xml:space="preserve"> (subject to confirmation)</w:t>
      </w:r>
      <w:r w:rsidRPr="00C917DA">
        <w:rPr>
          <w:rFonts w:ascii="Arial" w:hAnsi="Arial" w:cs="Arial"/>
          <w:sz w:val="24"/>
        </w:rPr>
        <w:t>.  As the residue lot is smaller than 40ha, and wholly within a high hazard flood area, the</w:t>
      </w:r>
      <w:r w:rsidR="00226931">
        <w:rPr>
          <w:rFonts w:ascii="Arial" w:hAnsi="Arial" w:cs="Arial"/>
          <w:sz w:val="24"/>
        </w:rPr>
        <w:t xml:space="preserve"> remaining RU2 and E2 land will</w:t>
      </w:r>
      <w:r w:rsidRPr="00C917DA">
        <w:rPr>
          <w:rFonts w:ascii="Arial" w:hAnsi="Arial" w:cs="Arial"/>
          <w:sz w:val="24"/>
        </w:rPr>
        <w:t xml:space="preserve"> need to be attached to one of the large lot residential lots.  Alternatively, if the E3 land remains in private ownership, the entire residue lot would need to be attached to one of the residential lots.  </w:t>
      </w:r>
    </w:p>
    <w:p w:rsidR="00226931" w:rsidRDefault="00226931" w:rsidP="002E4ED0">
      <w:pPr>
        <w:jc w:val="both"/>
        <w:rPr>
          <w:rFonts w:ascii="Arial" w:hAnsi="Arial" w:cs="Arial"/>
          <w:sz w:val="24"/>
        </w:rPr>
      </w:pPr>
    </w:p>
    <w:p w:rsidR="00226931" w:rsidRPr="00C917DA" w:rsidRDefault="00226931" w:rsidP="002E4ED0">
      <w:pPr>
        <w:jc w:val="both"/>
        <w:rPr>
          <w:rFonts w:ascii="Arial" w:hAnsi="Arial" w:cs="Arial"/>
          <w:sz w:val="24"/>
        </w:rPr>
      </w:pPr>
      <w:r>
        <w:rPr>
          <w:rFonts w:ascii="Arial" w:hAnsi="Arial" w:cs="Arial"/>
          <w:sz w:val="24"/>
        </w:rPr>
        <w:t>Th</w:t>
      </w:r>
      <w:r w:rsidR="00613B29">
        <w:rPr>
          <w:rFonts w:ascii="Arial" w:hAnsi="Arial" w:cs="Arial"/>
          <w:sz w:val="24"/>
        </w:rPr>
        <w:t>e areas that are currently zoned</w:t>
      </w:r>
      <w:r>
        <w:rPr>
          <w:rFonts w:ascii="Arial" w:hAnsi="Arial" w:cs="Arial"/>
          <w:sz w:val="24"/>
        </w:rPr>
        <w:t xml:space="preserve"> RE2 and are intended to be zones R5 contain potential constraints and as such need to be considered and managed accordingly.  It is intended that these areas also be identified on the Clauses overlay (and supported by a local Clause) or on the Natural Resources Sensitivity overlay.</w:t>
      </w:r>
    </w:p>
    <w:p w:rsidR="00C917DA" w:rsidRDefault="00C917DA" w:rsidP="002E4ED0">
      <w:pPr>
        <w:jc w:val="both"/>
        <w:rPr>
          <w:rFonts w:ascii="Arial" w:hAnsi="Arial" w:cs="Arial"/>
          <w:sz w:val="24"/>
          <w:highlight w:val="yellow"/>
        </w:rPr>
      </w:pPr>
    </w:p>
    <w:p w:rsidR="00140277" w:rsidRPr="00335B84" w:rsidRDefault="00663CB3" w:rsidP="00607344">
      <w:pPr>
        <w:pStyle w:val="Heading1"/>
      </w:pPr>
      <w:bookmarkStart w:id="8" w:name="_Toc419467745"/>
      <w:r>
        <w:t xml:space="preserve">3. </w:t>
      </w:r>
      <w:r w:rsidR="00140277" w:rsidRPr="00335B84">
        <w:t>Explanation of provisions</w:t>
      </w:r>
      <w:r w:rsidR="001C07A2">
        <w:t xml:space="preserve"> (Part 2)</w:t>
      </w:r>
      <w:bookmarkEnd w:id="8"/>
    </w:p>
    <w:p w:rsidR="008C31EA" w:rsidRDefault="00335B84" w:rsidP="000B5274">
      <w:pPr>
        <w:jc w:val="both"/>
        <w:rPr>
          <w:rFonts w:ascii="Arial" w:hAnsi="Arial" w:cs="Arial"/>
          <w:sz w:val="24"/>
        </w:rPr>
      </w:pPr>
      <w:r w:rsidRPr="00B00ACD">
        <w:rPr>
          <w:rFonts w:ascii="Arial" w:hAnsi="Arial" w:cs="Arial"/>
          <w:sz w:val="24"/>
        </w:rPr>
        <w:t xml:space="preserve">As mentioned above, the </w:t>
      </w:r>
      <w:r w:rsidR="00ED2442" w:rsidRPr="00B00ACD">
        <w:rPr>
          <w:rFonts w:ascii="Arial" w:hAnsi="Arial" w:cs="Arial"/>
          <w:sz w:val="24"/>
        </w:rPr>
        <w:t xml:space="preserve">subject land </w:t>
      </w:r>
      <w:r w:rsidRPr="00B00ACD">
        <w:rPr>
          <w:rFonts w:ascii="Arial" w:hAnsi="Arial" w:cs="Arial"/>
          <w:sz w:val="24"/>
        </w:rPr>
        <w:t xml:space="preserve">shown in </w:t>
      </w:r>
      <w:r w:rsidRPr="00B06FF0">
        <w:rPr>
          <w:rFonts w:ascii="Arial" w:hAnsi="Arial" w:cs="Arial"/>
          <w:sz w:val="24"/>
        </w:rPr>
        <w:t xml:space="preserve">Figure </w:t>
      </w:r>
      <w:r w:rsidR="00AD41DB" w:rsidRPr="00B06FF0">
        <w:rPr>
          <w:rFonts w:ascii="Arial" w:hAnsi="Arial" w:cs="Arial"/>
          <w:sz w:val="24"/>
        </w:rPr>
        <w:t>2</w:t>
      </w:r>
      <w:r w:rsidRPr="00B00ACD">
        <w:rPr>
          <w:rFonts w:ascii="Arial" w:hAnsi="Arial" w:cs="Arial"/>
          <w:sz w:val="24"/>
        </w:rPr>
        <w:t xml:space="preserve"> </w:t>
      </w:r>
      <w:r w:rsidR="00ED2442" w:rsidRPr="00B00ACD">
        <w:rPr>
          <w:rFonts w:ascii="Arial" w:hAnsi="Arial" w:cs="Arial"/>
          <w:sz w:val="24"/>
        </w:rPr>
        <w:t xml:space="preserve">is currently zoned </w:t>
      </w:r>
      <w:r w:rsidR="00FB060B">
        <w:rPr>
          <w:rFonts w:ascii="Arial" w:hAnsi="Arial" w:cs="Arial"/>
          <w:sz w:val="24"/>
        </w:rPr>
        <w:t>part R</w:t>
      </w:r>
      <w:r w:rsidRPr="00B00ACD">
        <w:rPr>
          <w:rFonts w:ascii="Arial" w:hAnsi="Arial" w:cs="Arial"/>
          <w:sz w:val="24"/>
        </w:rPr>
        <w:t>1</w:t>
      </w:r>
      <w:r w:rsidR="00FB060B">
        <w:rPr>
          <w:rFonts w:ascii="Arial" w:hAnsi="Arial" w:cs="Arial"/>
          <w:sz w:val="24"/>
        </w:rPr>
        <w:t xml:space="preserve"> </w:t>
      </w:r>
      <w:r w:rsidRPr="00B00ACD">
        <w:rPr>
          <w:rFonts w:ascii="Arial" w:hAnsi="Arial" w:cs="Arial"/>
          <w:sz w:val="24"/>
        </w:rPr>
        <w:t>General Residential</w:t>
      </w:r>
      <w:r w:rsidR="00FB060B">
        <w:rPr>
          <w:rFonts w:ascii="Arial" w:hAnsi="Arial" w:cs="Arial"/>
          <w:sz w:val="24"/>
        </w:rPr>
        <w:t xml:space="preserve">, part RE2 </w:t>
      </w:r>
      <w:r w:rsidRPr="00B00ACD">
        <w:rPr>
          <w:rFonts w:ascii="Arial" w:hAnsi="Arial" w:cs="Arial"/>
          <w:sz w:val="24"/>
        </w:rPr>
        <w:t xml:space="preserve">Private Recreation and </w:t>
      </w:r>
      <w:r w:rsidR="00FB060B">
        <w:rPr>
          <w:rFonts w:ascii="Arial" w:hAnsi="Arial" w:cs="Arial"/>
          <w:sz w:val="24"/>
        </w:rPr>
        <w:t xml:space="preserve">part </w:t>
      </w:r>
      <w:r w:rsidR="00F440CE" w:rsidRPr="00B00ACD">
        <w:rPr>
          <w:rFonts w:ascii="Arial" w:hAnsi="Arial" w:cs="Arial"/>
          <w:sz w:val="24"/>
        </w:rPr>
        <w:t>R</w:t>
      </w:r>
      <w:r w:rsidR="004D2A50">
        <w:rPr>
          <w:rFonts w:ascii="Arial" w:hAnsi="Arial" w:cs="Arial"/>
          <w:sz w:val="24"/>
        </w:rPr>
        <w:t>U</w:t>
      </w:r>
      <w:r w:rsidRPr="00B00ACD">
        <w:rPr>
          <w:rFonts w:ascii="Arial" w:hAnsi="Arial" w:cs="Arial"/>
          <w:sz w:val="24"/>
        </w:rPr>
        <w:t xml:space="preserve">2 </w:t>
      </w:r>
      <w:r w:rsidR="00FB060B">
        <w:rPr>
          <w:rFonts w:ascii="Arial" w:hAnsi="Arial" w:cs="Arial"/>
          <w:sz w:val="24"/>
        </w:rPr>
        <w:t>Rural Landscape</w:t>
      </w:r>
      <w:r w:rsidRPr="00B00ACD">
        <w:rPr>
          <w:rFonts w:ascii="Arial" w:hAnsi="Arial" w:cs="Arial"/>
          <w:sz w:val="24"/>
        </w:rPr>
        <w:t>.</w:t>
      </w:r>
      <w:r w:rsidR="00F440CE" w:rsidRPr="00B00ACD">
        <w:rPr>
          <w:rFonts w:ascii="Arial" w:hAnsi="Arial" w:cs="Arial"/>
          <w:sz w:val="24"/>
        </w:rPr>
        <w:t xml:space="preserve">  It is pro</w:t>
      </w:r>
      <w:r w:rsidR="000E09A4">
        <w:rPr>
          <w:rFonts w:ascii="Arial" w:hAnsi="Arial" w:cs="Arial"/>
          <w:sz w:val="24"/>
        </w:rPr>
        <w:t>posed to amend Shoalhaven</w:t>
      </w:r>
      <w:r w:rsidR="00ED2442" w:rsidRPr="00B00ACD">
        <w:rPr>
          <w:rFonts w:ascii="Arial" w:hAnsi="Arial" w:cs="Arial"/>
          <w:sz w:val="24"/>
        </w:rPr>
        <w:t xml:space="preserve"> LEP</w:t>
      </w:r>
      <w:r w:rsidR="000E09A4">
        <w:rPr>
          <w:rFonts w:ascii="Arial" w:hAnsi="Arial" w:cs="Arial"/>
          <w:sz w:val="24"/>
        </w:rPr>
        <w:t xml:space="preserve"> 2014</w:t>
      </w:r>
      <w:r w:rsidR="00ED2442" w:rsidRPr="00B00ACD">
        <w:rPr>
          <w:rFonts w:ascii="Arial" w:hAnsi="Arial" w:cs="Arial"/>
          <w:sz w:val="24"/>
        </w:rPr>
        <w:t xml:space="preserve"> to rezone the land to</w:t>
      </w:r>
      <w:r w:rsidR="00AD41DB" w:rsidRPr="00AD41DB">
        <w:rPr>
          <w:rFonts w:ascii="Arial" w:hAnsi="Arial" w:cs="Arial"/>
          <w:sz w:val="24"/>
        </w:rPr>
        <w:t xml:space="preserve"> R5 Large Lot Residential </w:t>
      </w:r>
      <w:r w:rsidR="00FB060B">
        <w:rPr>
          <w:rFonts w:ascii="Arial" w:hAnsi="Arial" w:cs="Arial"/>
          <w:sz w:val="24"/>
        </w:rPr>
        <w:t xml:space="preserve">with a minimum lot size of 2,500m2.  </w:t>
      </w:r>
      <w:r w:rsidR="00AD41DB" w:rsidRPr="00AD41DB">
        <w:rPr>
          <w:rFonts w:ascii="Arial" w:hAnsi="Arial" w:cs="Arial"/>
          <w:sz w:val="24"/>
        </w:rPr>
        <w:t xml:space="preserve"> </w:t>
      </w:r>
      <w:r w:rsidR="000B5274">
        <w:rPr>
          <w:rFonts w:ascii="Arial" w:hAnsi="Arial" w:cs="Arial"/>
          <w:sz w:val="24"/>
        </w:rPr>
        <w:t xml:space="preserve">The proposed zones and lot sizes are shown in Figure 5 and Figure 6 below.  </w:t>
      </w:r>
    </w:p>
    <w:p w:rsidR="008C31EA" w:rsidRDefault="008C31EA" w:rsidP="000B5274">
      <w:pPr>
        <w:jc w:val="both"/>
        <w:rPr>
          <w:rFonts w:ascii="Arial" w:hAnsi="Arial" w:cs="Arial"/>
          <w:sz w:val="24"/>
        </w:rPr>
      </w:pPr>
    </w:p>
    <w:p w:rsidR="008C31EA" w:rsidRPr="008C31EA" w:rsidRDefault="008C31EA" w:rsidP="008C31EA">
      <w:pPr>
        <w:jc w:val="both"/>
        <w:rPr>
          <w:rFonts w:ascii="Arial" w:hAnsi="Arial" w:cs="Arial"/>
          <w:sz w:val="24"/>
        </w:rPr>
      </w:pPr>
      <w:r w:rsidRPr="008C31EA">
        <w:rPr>
          <w:rFonts w:ascii="Arial" w:hAnsi="Arial" w:cs="Arial"/>
          <w:sz w:val="24"/>
        </w:rPr>
        <w:t>The supporting Development Control Plan Chapter will restrict development in the areas currently zoned RE2, due to the known constraints of the land.  However, it is considered appropriate to include provisions in the LEP that flag the areas as being constrained</w:t>
      </w:r>
      <w:r>
        <w:rPr>
          <w:rFonts w:ascii="Arial" w:hAnsi="Arial" w:cs="Arial"/>
          <w:sz w:val="24"/>
        </w:rPr>
        <w:t>, and</w:t>
      </w:r>
      <w:r w:rsidRPr="008C31EA">
        <w:rPr>
          <w:rFonts w:ascii="Arial" w:hAnsi="Arial" w:cs="Arial"/>
          <w:sz w:val="24"/>
        </w:rPr>
        <w:t xml:space="preserve"> Council </w:t>
      </w:r>
      <w:r>
        <w:rPr>
          <w:rFonts w:ascii="Arial" w:hAnsi="Arial" w:cs="Arial"/>
          <w:sz w:val="24"/>
        </w:rPr>
        <w:t xml:space="preserve">intend to liaise </w:t>
      </w:r>
      <w:r w:rsidRPr="008C31EA">
        <w:rPr>
          <w:rFonts w:ascii="Arial" w:hAnsi="Arial" w:cs="Arial"/>
          <w:sz w:val="24"/>
        </w:rPr>
        <w:t xml:space="preserve">with the Department of Planning and Environment to determine the most appropriate provisions prior to the exhibition of the Planning Proposal.   </w:t>
      </w:r>
    </w:p>
    <w:p w:rsidR="008C31EA" w:rsidRDefault="008C31EA" w:rsidP="000B5274">
      <w:pPr>
        <w:jc w:val="both"/>
        <w:rPr>
          <w:rFonts w:ascii="Arial" w:hAnsi="Arial" w:cs="Arial"/>
          <w:sz w:val="24"/>
        </w:rPr>
      </w:pPr>
    </w:p>
    <w:p w:rsidR="000B5274" w:rsidRDefault="000B5274" w:rsidP="000B5274">
      <w:pPr>
        <w:jc w:val="both"/>
        <w:rPr>
          <w:rFonts w:ascii="Arial" w:hAnsi="Arial" w:cs="Arial"/>
          <w:sz w:val="24"/>
        </w:rPr>
      </w:pPr>
      <w:r>
        <w:rPr>
          <w:rFonts w:ascii="Arial" w:hAnsi="Arial" w:cs="Arial"/>
          <w:sz w:val="24"/>
        </w:rPr>
        <w:t>The PP also seeks to remove the subject land from</w:t>
      </w:r>
      <w:r w:rsidR="00B06FF0">
        <w:rPr>
          <w:rFonts w:ascii="Arial" w:hAnsi="Arial" w:cs="Arial"/>
          <w:sz w:val="24"/>
        </w:rPr>
        <w:t xml:space="preserve"> the Urban Release Area overlay and therefore removed the provisions of Part 6 in Shoalhaven LEP 2014 applying to the land.</w:t>
      </w:r>
    </w:p>
    <w:p w:rsidR="000B5274" w:rsidRDefault="000B5274" w:rsidP="00C52CB7">
      <w:pPr>
        <w:jc w:val="both"/>
        <w:rPr>
          <w:rFonts w:ascii="Arial" w:hAnsi="Arial" w:cs="Arial"/>
          <w:sz w:val="24"/>
        </w:rPr>
      </w:pPr>
    </w:p>
    <w:p w:rsidR="001C07A2" w:rsidRDefault="009022F5" w:rsidP="001C07A2">
      <w:pPr>
        <w:keepNext/>
        <w:jc w:val="both"/>
      </w:pPr>
      <w:r>
        <w:rPr>
          <w:noProof/>
          <w:lang w:eastAsia="en-AU"/>
        </w:rPr>
        <w:lastRenderedPageBreak/>
        <w:drawing>
          <wp:inline distT="0" distB="0" distL="0" distR="0" wp14:anchorId="63017E34" wp14:editId="4B53803C">
            <wp:extent cx="5878244" cy="4155657"/>
            <wp:effectExtent l="19050" t="19050" r="27305"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olicy\Northern Area\URA's\Worrigee\Planning Proposal\Jpeg's\PP004PlanningProposal_ProposedLZN2.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878244" cy="4155657"/>
                    </a:xfrm>
                    <a:prstGeom prst="rect">
                      <a:avLst/>
                    </a:prstGeom>
                    <a:noFill/>
                    <a:ln>
                      <a:solidFill>
                        <a:schemeClr val="tx1"/>
                      </a:solidFill>
                    </a:ln>
                  </pic:spPr>
                </pic:pic>
              </a:graphicData>
            </a:graphic>
          </wp:inline>
        </w:drawing>
      </w:r>
    </w:p>
    <w:p w:rsidR="00147683" w:rsidRPr="00E9648E" w:rsidRDefault="001C07A2" w:rsidP="001C07A2">
      <w:pPr>
        <w:pStyle w:val="Caption"/>
        <w:jc w:val="both"/>
        <w:rPr>
          <w:highlight w:val="yellow"/>
        </w:rPr>
      </w:pPr>
      <w:bookmarkStart w:id="9" w:name="_Toc419467766"/>
      <w:r>
        <w:t xml:space="preserve">Figure </w:t>
      </w:r>
      <w:r>
        <w:fldChar w:fldCharType="begin"/>
      </w:r>
      <w:r>
        <w:instrText xml:space="preserve"> SEQ Figure \* ARABIC </w:instrText>
      </w:r>
      <w:r>
        <w:fldChar w:fldCharType="separate"/>
      </w:r>
      <w:r>
        <w:rPr>
          <w:noProof/>
        </w:rPr>
        <w:t>5</w:t>
      </w:r>
      <w:r>
        <w:fldChar w:fldCharType="end"/>
      </w:r>
      <w:r>
        <w:t xml:space="preserve"> </w:t>
      </w:r>
      <w:r w:rsidRPr="00CC1579">
        <w:t xml:space="preserve">- Proposed </w:t>
      </w:r>
      <w:r>
        <w:t>Z</w:t>
      </w:r>
      <w:r w:rsidRPr="00CC1579">
        <w:t>oning</w:t>
      </w:r>
      <w:bookmarkEnd w:id="9"/>
    </w:p>
    <w:p w:rsidR="001C07A2" w:rsidRDefault="000B5274" w:rsidP="001C07A2">
      <w:pPr>
        <w:keepNext/>
      </w:pPr>
      <w:r>
        <w:rPr>
          <w:noProof/>
          <w:lang w:eastAsia="en-AU"/>
        </w:rPr>
        <w:drawing>
          <wp:inline distT="0" distB="0" distL="0" distR="0" wp14:anchorId="3E51F956" wp14:editId="69D71B73">
            <wp:extent cx="5892753" cy="4166315"/>
            <wp:effectExtent l="19050" t="19050" r="13335" b="247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004PlanningProposal_ProposedLSZ_V2_250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93058" cy="4166531"/>
                    </a:xfrm>
                    <a:prstGeom prst="rect">
                      <a:avLst/>
                    </a:prstGeom>
                    <a:ln>
                      <a:solidFill>
                        <a:schemeClr val="tx1"/>
                      </a:solidFill>
                    </a:ln>
                  </pic:spPr>
                </pic:pic>
              </a:graphicData>
            </a:graphic>
          </wp:inline>
        </w:drawing>
      </w:r>
    </w:p>
    <w:p w:rsidR="000B5274" w:rsidRPr="000B5274" w:rsidRDefault="001C07A2" w:rsidP="001C07A2">
      <w:pPr>
        <w:pStyle w:val="Caption"/>
        <w:rPr>
          <w:highlight w:val="yellow"/>
        </w:rPr>
      </w:pPr>
      <w:bookmarkStart w:id="10" w:name="_Toc419467767"/>
      <w:r>
        <w:t xml:space="preserve">Figure </w:t>
      </w:r>
      <w:r>
        <w:fldChar w:fldCharType="begin"/>
      </w:r>
      <w:r>
        <w:instrText xml:space="preserve"> SEQ Figure \* ARABIC </w:instrText>
      </w:r>
      <w:r>
        <w:fldChar w:fldCharType="separate"/>
      </w:r>
      <w:r>
        <w:rPr>
          <w:noProof/>
        </w:rPr>
        <w:t>6</w:t>
      </w:r>
      <w:r>
        <w:fldChar w:fldCharType="end"/>
      </w:r>
      <w:r>
        <w:t xml:space="preserve"> - Proposed Minimum Lot Size</w:t>
      </w:r>
      <w:bookmarkEnd w:id="10"/>
    </w:p>
    <w:p w:rsidR="00CD0CA2" w:rsidRPr="00EC37E1" w:rsidRDefault="00663CB3" w:rsidP="00607344">
      <w:pPr>
        <w:pStyle w:val="Heading1"/>
      </w:pPr>
      <w:bookmarkStart w:id="11" w:name="_Toc419467746"/>
      <w:r>
        <w:lastRenderedPageBreak/>
        <w:t>4.</w:t>
      </w:r>
      <w:r w:rsidR="00F27C60" w:rsidRPr="00EC37E1">
        <w:t xml:space="preserve"> </w:t>
      </w:r>
      <w:r w:rsidR="00AC4083" w:rsidRPr="00EC37E1">
        <w:t>Justification</w:t>
      </w:r>
      <w:r w:rsidR="00347511">
        <w:t xml:space="preserve"> of objectives, outcomes and processes</w:t>
      </w:r>
      <w:r w:rsidR="001C07A2">
        <w:t xml:space="preserve"> (Part 3)</w:t>
      </w:r>
      <w:bookmarkEnd w:id="11"/>
    </w:p>
    <w:p w:rsidR="0045169E" w:rsidRPr="00EC37E1" w:rsidRDefault="000512A1" w:rsidP="00AF71B6">
      <w:pPr>
        <w:jc w:val="both"/>
        <w:rPr>
          <w:rFonts w:ascii="Arial" w:hAnsi="Arial" w:cs="Arial"/>
          <w:sz w:val="24"/>
        </w:rPr>
      </w:pPr>
      <w:r>
        <w:rPr>
          <w:rFonts w:ascii="Arial" w:hAnsi="Arial" w:cs="Arial"/>
          <w:sz w:val="24"/>
        </w:rPr>
        <w:t xml:space="preserve">The proposed R5 Large Lot Residential Zone is considered to be a more appropriate use of the site, is consistent with adjoining development and sympathetic to the environmental constraints of the land.  </w:t>
      </w:r>
      <w:r w:rsidR="00EC37E1" w:rsidRPr="00EC37E1">
        <w:rPr>
          <w:rFonts w:ascii="Arial" w:hAnsi="Arial" w:cs="Arial"/>
          <w:sz w:val="24"/>
        </w:rPr>
        <w:t>Th</w:t>
      </w:r>
      <w:r>
        <w:rPr>
          <w:rFonts w:ascii="Arial" w:hAnsi="Arial" w:cs="Arial"/>
          <w:sz w:val="24"/>
        </w:rPr>
        <w:t>e</w:t>
      </w:r>
      <w:r w:rsidR="00EC37E1" w:rsidRPr="00EC37E1">
        <w:rPr>
          <w:rFonts w:ascii="Arial" w:hAnsi="Arial" w:cs="Arial"/>
          <w:sz w:val="24"/>
        </w:rPr>
        <w:t xml:space="preserve"> </w:t>
      </w:r>
      <w:r>
        <w:rPr>
          <w:rFonts w:ascii="Arial" w:hAnsi="Arial" w:cs="Arial"/>
          <w:sz w:val="24"/>
        </w:rPr>
        <w:t xml:space="preserve">PP </w:t>
      </w:r>
      <w:r w:rsidR="00EC37E1" w:rsidRPr="00EC37E1">
        <w:rPr>
          <w:rFonts w:ascii="Arial" w:hAnsi="Arial" w:cs="Arial"/>
          <w:sz w:val="24"/>
        </w:rPr>
        <w:t xml:space="preserve">will also </w:t>
      </w:r>
      <w:r w:rsidR="00C537A1" w:rsidRPr="00EC37E1">
        <w:rPr>
          <w:rFonts w:ascii="Arial" w:hAnsi="Arial" w:cs="Arial"/>
          <w:sz w:val="24"/>
        </w:rPr>
        <w:t>remove any uncertainty about</w:t>
      </w:r>
      <w:r w:rsidR="004B78F9" w:rsidRPr="00EC37E1">
        <w:rPr>
          <w:rFonts w:ascii="Arial" w:hAnsi="Arial" w:cs="Arial"/>
          <w:sz w:val="24"/>
        </w:rPr>
        <w:t xml:space="preserve"> the future </w:t>
      </w:r>
      <w:r w:rsidR="00EC37E1" w:rsidRPr="00EC37E1">
        <w:rPr>
          <w:rFonts w:ascii="Arial" w:hAnsi="Arial" w:cs="Arial"/>
          <w:sz w:val="24"/>
        </w:rPr>
        <w:t xml:space="preserve">use </w:t>
      </w:r>
      <w:r w:rsidR="004B78F9" w:rsidRPr="00EC37E1">
        <w:rPr>
          <w:rFonts w:ascii="Arial" w:hAnsi="Arial" w:cs="Arial"/>
          <w:sz w:val="24"/>
        </w:rPr>
        <w:t>of the</w:t>
      </w:r>
      <w:r w:rsidR="00EC37E1" w:rsidRPr="00EC37E1">
        <w:rPr>
          <w:rFonts w:ascii="Arial" w:hAnsi="Arial" w:cs="Arial"/>
          <w:sz w:val="24"/>
        </w:rPr>
        <w:t xml:space="preserve"> subject</w:t>
      </w:r>
      <w:r w:rsidR="004B78F9" w:rsidRPr="00EC37E1">
        <w:rPr>
          <w:rFonts w:ascii="Arial" w:hAnsi="Arial" w:cs="Arial"/>
          <w:sz w:val="24"/>
        </w:rPr>
        <w:t xml:space="preserve"> land.</w:t>
      </w:r>
    </w:p>
    <w:p w:rsidR="007113AF" w:rsidRPr="00EC37E1" w:rsidRDefault="007113AF" w:rsidP="00AF71B6">
      <w:pPr>
        <w:jc w:val="both"/>
        <w:rPr>
          <w:rFonts w:ascii="Arial" w:hAnsi="Arial" w:cs="Arial"/>
          <w:sz w:val="24"/>
        </w:rPr>
      </w:pPr>
    </w:p>
    <w:p w:rsidR="007113AF" w:rsidRPr="00EC37E1" w:rsidRDefault="00EC37E1" w:rsidP="00AF71B6">
      <w:pPr>
        <w:jc w:val="both"/>
        <w:rPr>
          <w:rFonts w:ascii="Arial" w:hAnsi="Arial" w:cs="Arial"/>
          <w:sz w:val="24"/>
        </w:rPr>
      </w:pPr>
      <w:r w:rsidRPr="00EC37E1">
        <w:rPr>
          <w:rFonts w:ascii="Arial" w:hAnsi="Arial" w:cs="Arial"/>
          <w:sz w:val="24"/>
        </w:rPr>
        <w:t>The intent</w:t>
      </w:r>
      <w:r w:rsidR="00B2764D" w:rsidRPr="00EC37E1">
        <w:rPr>
          <w:rFonts w:ascii="Arial" w:hAnsi="Arial" w:cs="Arial"/>
          <w:sz w:val="24"/>
        </w:rPr>
        <w:t xml:space="preserve"> to rezone the </w:t>
      </w:r>
      <w:r w:rsidRPr="00EC37E1">
        <w:rPr>
          <w:rFonts w:ascii="Arial" w:hAnsi="Arial" w:cs="Arial"/>
          <w:sz w:val="24"/>
        </w:rPr>
        <w:t xml:space="preserve">subject land is supported by both </w:t>
      </w:r>
      <w:r w:rsidR="00AF71B6">
        <w:rPr>
          <w:rFonts w:ascii="Arial" w:hAnsi="Arial" w:cs="Arial"/>
          <w:sz w:val="24"/>
        </w:rPr>
        <w:t xml:space="preserve">URA </w:t>
      </w:r>
      <w:r w:rsidRPr="00EC37E1">
        <w:rPr>
          <w:rFonts w:ascii="Arial" w:hAnsi="Arial" w:cs="Arial"/>
          <w:sz w:val="24"/>
        </w:rPr>
        <w:t>landowners</w:t>
      </w:r>
      <w:r w:rsidR="00E42FA6">
        <w:rPr>
          <w:rFonts w:ascii="Arial" w:hAnsi="Arial" w:cs="Arial"/>
          <w:sz w:val="24"/>
        </w:rPr>
        <w:t xml:space="preserve"> and Attachment A details the supporting Council resolution</w:t>
      </w:r>
      <w:r w:rsidR="00AF71B6">
        <w:rPr>
          <w:rFonts w:ascii="Arial" w:hAnsi="Arial" w:cs="Arial"/>
          <w:sz w:val="24"/>
        </w:rPr>
        <w:t>.</w:t>
      </w:r>
    </w:p>
    <w:p w:rsidR="00AC4083" w:rsidRPr="00607344" w:rsidRDefault="00663CB3" w:rsidP="00607344">
      <w:pPr>
        <w:pStyle w:val="Heading2"/>
      </w:pPr>
      <w:bookmarkStart w:id="12" w:name="_Toc419467747"/>
      <w:r w:rsidRPr="00607344">
        <w:t xml:space="preserve">4.1 </w:t>
      </w:r>
      <w:r w:rsidR="00AC4083" w:rsidRPr="00607344">
        <w:t xml:space="preserve">Need for the Planning Proposal </w:t>
      </w:r>
      <w:r w:rsidR="00A712F3" w:rsidRPr="00607344">
        <w:t>(Section A)</w:t>
      </w:r>
      <w:bookmarkEnd w:id="12"/>
    </w:p>
    <w:p w:rsidR="00AC4083" w:rsidRPr="00EC37E1" w:rsidRDefault="00663CB3" w:rsidP="003D2410">
      <w:pPr>
        <w:pStyle w:val="Heading3"/>
        <w:rPr>
          <w:rStyle w:val="SubtleEmphasis"/>
          <w:rFonts w:asciiTheme="majorHAnsi" w:hAnsiTheme="majorHAnsi" w:cstheme="majorBidi"/>
          <w:b/>
          <w:i w:val="0"/>
          <w:iCs w:val="0"/>
        </w:rPr>
      </w:pPr>
      <w:bookmarkStart w:id="13" w:name="_Toc419467748"/>
      <w:r w:rsidRPr="00607344">
        <w:rPr>
          <w:rStyle w:val="SubtleEmphasis"/>
          <w:rFonts w:asciiTheme="majorHAnsi" w:hAnsiTheme="majorHAnsi" w:cstheme="majorBidi"/>
          <w:b/>
          <w:i w:val="0"/>
          <w:iCs w:val="0"/>
          <w:sz w:val="24"/>
          <w:szCs w:val="24"/>
        </w:rPr>
        <w:t xml:space="preserve">4.1.1 </w:t>
      </w:r>
      <w:r w:rsidR="00570DD1">
        <w:rPr>
          <w:rStyle w:val="SubtleEmphasis"/>
          <w:rFonts w:asciiTheme="majorHAnsi" w:hAnsiTheme="majorHAnsi" w:cstheme="majorBidi"/>
          <w:b/>
          <w:i w:val="0"/>
          <w:iCs w:val="0"/>
          <w:sz w:val="24"/>
          <w:szCs w:val="24"/>
        </w:rPr>
        <w:t>Is the Planning P</w:t>
      </w:r>
      <w:r w:rsidR="00AC4083" w:rsidRPr="00607344">
        <w:rPr>
          <w:rStyle w:val="SubtleEmphasis"/>
          <w:rFonts w:asciiTheme="majorHAnsi" w:hAnsiTheme="majorHAnsi" w:cstheme="majorBidi"/>
          <w:b/>
          <w:i w:val="0"/>
          <w:iCs w:val="0"/>
          <w:sz w:val="24"/>
          <w:szCs w:val="24"/>
        </w:rPr>
        <w:t>roposal a result of any strategic study or report?</w:t>
      </w:r>
      <w:bookmarkEnd w:id="13"/>
    </w:p>
    <w:p w:rsidR="006D4924" w:rsidRDefault="00EC37E1" w:rsidP="00A12DA4">
      <w:pPr>
        <w:jc w:val="both"/>
        <w:rPr>
          <w:rStyle w:val="SubtleEmphasis"/>
          <w:b w:val="0"/>
          <w:i w:val="0"/>
          <w:sz w:val="24"/>
        </w:rPr>
      </w:pPr>
      <w:r w:rsidRPr="00EC37E1">
        <w:rPr>
          <w:rStyle w:val="SubtleEmphasis"/>
          <w:b w:val="0"/>
          <w:i w:val="0"/>
          <w:sz w:val="24"/>
        </w:rPr>
        <w:t xml:space="preserve">The Worrigee URA </w:t>
      </w:r>
      <w:r w:rsidR="00A70497">
        <w:rPr>
          <w:rStyle w:val="SubtleEmphasis"/>
          <w:b w:val="0"/>
          <w:i w:val="0"/>
          <w:sz w:val="24"/>
        </w:rPr>
        <w:t>wa</w:t>
      </w:r>
      <w:r w:rsidRPr="00EC37E1">
        <w:rPr>
          <w:rStyle w:val="SubtleEmphasis"/>
          <w:b w:val="0"/>
          <w:i w:val="0"/>
          <w:sz w:val="24"/>
        </w:rPr>
        <w:t xml:space="preserve">s identified in the </w:t>
      </w:r>
      <w:r w:rsidR="00457231">
        <w:rPr>
          <w:rStyle w:val="SubtleEmphasis"/>
          <w:b w:val="0"/>
          <w:sz w:val="24"/>
        </w:rPr>
        <w:t>Nowra-B</w:t>
      </w:r>
      <w:r w:rsidRPr="004531F7">
        <w:rPr>
          <w:rStyle w:val="SubtleEmphasis"/>
          <w:b w:val="0"/>
          <w:sz w:val="24"/>
        </w:rPr>
        <w:t>omaderry Structure Plan</w:t>
      </w:r>
      <w:r w:rsidRPr="00EC37E1">
        <w:rPr>
          <w:rStyle w:val="SubtleEmphasis"/>
          <w:b w:val="0"/>
          <w:i w:val="0"/>
          <w:sz w:val="24"/>
        </w:rPr>
        <w:t xml:space="preserve"> which was adopted by Council in October 2006 and endorsed by the State Government in early 2008.  </w:t>
      </w:r>
      <w:r w:rsidR="006D4924">
        <w:rPr>
          <w:rStyle w:val="SubtleEmphasis"/>
          <w:b w:val="0"/>
          <w:i w:val="0"/>
          <w:sz w:val="24"/>
        </w:rPr>
        <w:t xml:space="preserve">Development of the </w:t>
      </w:r>
      <w:r w:rsidR="006D4924" w:rsidRPr="001031E6">
        <w:rPr>
          <w:rStyle w:val="SubtleEmphasis"/>
          <w:b w:val="0"/>
          <w:sz w:val="24"/>
        </w:rPr>
        <w:t>Structure Plan</w:t>
      </w:r>
      <w:r w:rsidR="006D4924">
        <w:rPr>
          <w:rStyle w:val="SubtleEmphasis"/>
          <w:b w:val="0"/>
          <w:i w:val="0"/>
          <w:sz w:val="24"/>
        </w:rPr>
        <w:t xml:space="preserve"> involved the </w:t>
      </w:r>
      <w:r w:rsidR="00A12DA4">
        <w:rPr>
          <w:rStyle w:val="SubtleEmphasis"/>
          <w:b w:val="0"/>
          <w:i w:val="0"/>
          <w:sz w:val="24"/>
        </w:rPr>
        <w:t xml:space="preserve">completion of a number of preliminary background </w:t>
      </w:r>
      <w:r w:rsidR="006D4924">
        <w:rPr>
          <w:rStyle w:val="SubtleEmphasis"/>
          <w:b w:val="0"/>
          <w:i w:val="0"/>
          <w:sz w:val="24"/>
        </w:rPr>
        <w:t>studies to suppo</w:t>
      </w:r>
      <w:r w:rsidR="00A12DA4">
        <w:rPr>
          <w:rStyle w:val="SubtleEmphasis"/>
          <w:b w:val="0"/>
          <w:i w:val="0"/>
          <w:sz w:val="24"/>
        </w:rPr>
        <w:t>rt rezoning of the subject land such as b</w:t>
      </w:r>
      <w:r w:rsidR="006D4924" w:rsidRPr="006D4924">
        <w:rPr>
          <w:rStyle w:val="SubtleEmphasis"/>
          <w:b w:val="0"/>
          <w:i w:val="0"/>
          <w:sz w:val="24"/>
        </w:rPr>
        <w:t>iodiversity</w:t>
      </w:r>
      <w:r w:rsidR="00A12DA4">
        <w:rPr>
          <w:rStyle w:val="SubtleEmphasis"/>
          <w:b w:val="0"/>
          <w:i w:val="0"/>
          <w:sz w:val="24"/>
        </w:rPr>
        <w:t>, b</w:t>
      </w:r>
      <w:r w:rsidR="006D4924" w:rsidRPr="006D4924">
        <w:rPr>
          <w:rStyle w:val="SubtleEmphasis"/>
          <w:b w:val="0"/>
          <w:i w:val="0"/>
          <w:sz w:val="24"/>
        </w:rPr>
        <w:t xml:space="preserve">ushfire </w:t>
      </w:r>
      <w:r w:rsidR="00A12DA4">
        <w:rPr>
          <w:rStyle w:val="SubtleEmphasis"/>
          <w:b w:val="0"/>
          <w:i w:val="0"/>
          <w:sz w:val="24"/>
        </w:rPr>
        <w:t>and hydrology a</w:t>
      </w:r>
      <w:r w:rsidR="006D4924" w:rsidRPr="006D4924">
        <w:rPr>
          <w:rStyle w:val="SubtleEmphasis"/>
          <w:b w:val="0"/>
          <w:i w:val="0"/>
          <w:sz w:val="24"/>
        </w:rPr>
        <w:t>ssessment</w:t>
      </w:r>
      <w:r w:rsidR="00A12DA4">
        <w:rPr>
          <w:rStyle w:val="SubtleEmphasis"/>
          <w:b w:val="0"/>
          <w:i w:val="0"/>
          <w:sz w:val="24"/>
        </w:rPr>
        <w:t xml:space="preserve">. </w:t>
      </w:r>
    </w:p>
    <w:p w:rsidR="00A70497" w:rsidRDefault="00A70497" w:rsidP="00A12DA4">
      <w:pPr>
        <w:jc w:val="both"/>
        <w:rPr>
          <w:rStyle w:val="SubtleEmphasis"/>
          <w:b w:val="0"/>
          <w:i w:val="0"/>
          <w:sz w:val="24"/>
        </w:rPr>
      </w:pPr>
    </w:p>
    <w:p w:rsidR="00A70497" w:rsidRDefault="00A70497" w:rsidP="00C52CB7">
      <w:pPr>
        <w:jc w:val="both"/>
        <w:rPr>
          <w:rStyle w:val="SubtleEmphasis"/>
          <w:b w:val="0"/>
          <w:i w:val="0"/>
          <w:sz w:val="24"/>
        </w:rPr>
      </w:pPr>
      <w:r>
        <w:rPr>
          <w:rStyle w:val="SubtleEmphasis"/>
          <w:b w:val="0"/>
          <w:i w:val="0"/>
          <w:sz w:val="24"/>
        </w:rPr>
        <w:t xml:space="preserve">The Structure Plan proposed a golf course/residential development for the Worrigee URA </w:t>
      </w:r>
      <w:r w:rsidR="004008BF">
        <w:rPr>
          <w:rStyle w:val="SubtleEmphasis"/>
          <w:b w:val="0"/>
          <w:i w:val="0"/>
          <w:sz w:val="24"/>
        </w:rPr>
        <w:t>with an approximate lot yield of 392.   T</w:t>
      </w:r>
      <w:r>
        <w:rPr>
          <w:rStyle w:val="SubtleEmphasis"/>
          <w:b w:val="0"/>
          <w:i w:val="0"/>
          <w:sz w:val="24"/>
        </w:rPr>
        <w:t>he subject land was rezoned</w:t>
      </w:r>
      <w:r w:rsidR="001031E6">
        <w:rPr>
          <w:rStyle w:val="SubtleEmphasis"/>
          <w:b w:val="0"/>
          <w:i w:val="0"/>
          <w:sz w:val="24"/>
        </w:rPr>
        <w:t xml:space="preserve"> </w:t>
      </w:r>
      <w:r>
        <w:rPr>
          <w:rStyle w:val="SubtleEmphasis"/>
          <w:b w:val="0"/>
          <w:i w:val="0"/>
          <w:sz w:val="24"/>
        </w:rPr>
        <w:t>as part of</w:t>
      </w:r>
      <w:r w:rsidR="001031E6">
        <w:rPr>
          <w:rStyle w:val="SubtleEmphasis"/>
          <w:b w:val="0"/>
          <w:i w:val="0"/>
          <w:sz w:val="24"/>
        </w:rPr>
        <w:t xml:space="preserve"> S</w:t>
      </w:r>
      <w:r w:rsidR="000E09A4">
        <w:rPr>
          <w:rStyle w:val="SubtleEmphasis"/>
          <w:b w:val="0"/>
          <w:i w:val="0"/>
          <w:sz w:val="24"/>
        </w:rPr>
        <w:t xml:space="preserve">hoalhaven </w:t>
      </w:r>
      <w:r w:rsidR="001031E6">
        <w:rPr>
          <w:rStyle w:val="SubtleEmphasis"/>
          <w:b w:val="0"/>
          <w:i w:val="0"/>
          <w:sz w:val="24"/>
        </w:rPr>
        <w:t>LEP</w:t>
      </w:r>
      <w:r>
        <w:rPr>
          <w:rStyle w:val="SubtleEmphasis"/>
          <w:b w:val="0"/>
          <w:i w:val="0"/>
          <w:sz w:val="24"/>
        </w:rPr>
        <w:t xml:space="preserve"> 2014 </w:t>
      </w:r>
      <w:r w:rsidR="003A3D5C">
        <w:rPr>
          <w:rStyle w:val="SubtleEmphasis"/>
          <w:b w:val="0"/>
          <w:i w:val="0"/>
          <w:sz w:val="24"/>
        </w:rPr>
        <w:t>to facilitate this form of development</w:t>
      </w:r>
      <w:r w:rsidR="00EC37E1" w:rsidRPr="00EC37E1">
        <w:rPr>
          <w:rStyle w:val="SubtleEmphasis"/>
          <w:b w:val="0"/>
          <w:i w:val="0"/>
          <w:sz w:val="24"/>
        </w:rPr>
        <w:t xml:space="preserve">. </w:t>
      </w:r>
      <w:r w:rsidR="00A12DA4">
        <w:rPr>
          <w:rStyle w:val="SubtleEmphasis"/>
          <w:b w:val="0"/>
          <w:i w:val="0"/>
          <w:sz w:val="24"/>
        </w:rPr>
        <w:t>Since commencement of S</w:t>
      </w:r>
      <w:r w:rsidR="000E09A4">
        <w:rPr>
          <w:rStyle w:val="SubtleEmphasis"/>
          <w:b w:val="0"/>
          <w:i w:val="0"/>
          <w:sz w:val="24"/>
        </w:rPr>
        <w:t xml:space="preserve">hoalhaven </w:t>
      </w:r>
      <w:r w:rsidR="00A12DA4">
        <w:rPr>
          <w:rStyle w:val="SubtleEmphasis"/>
          <w:b w:val="0"/>
          <w:i w:val="0"/>
          <w:sz w:val="24"/>
        </w:rPr>
        <w:t xml:space="preserve">LEP 2014, more detailed studies of the URA have been undertaken to support development of a site specific Development Control Plan.  These investigations have focused as biodiversity, bushfire, </w:t>
      </w:r>
      <w:r>
        <w:rPr>
          <w:rStyle w:val="SubtleEmphasis"/>
          <w:b w:val="0"/>
          <w:i w:val="0"/>
          <w:sz w:val="24"/>
        </w:rPr>
        <w:t xml:space="preserve">flooding, </w:t>
      </w:r>
      <w:r w:rsidR="00A12DA4" w:rsidRPr="00A12DA4">
        <w:rPr>
          <w:rStyle w:val="SubtleEmphasis"/>
          <w:b w:val="0"/>
          <w:i w:val="0"/>
          <w:sz w:val="24"/>
        </w:rPr>
        <w:t>hydrology</w:t>
      </w:r>
      <w:r w:rsidR="00D939FE">
        <w:rPr>
          <w:rStyle w:val="SubtleEmphasis"/>
          <w:b w:val="0"/>
          <w:i w:val="0"/>
          <w:sz w:val="24"/>
        </w:rPr>
        <w:t>,</w:t>
      </w:r>
      <w:r w:rsidR="00A12DA4">
        <w:rPr>
          <w:rStyle w:val="SubtleEmphasis"/>
          <w:b w:val="0"/>
          <w:i w:val="0"/>
          <w:sz w:val="24"/>
        </w:rPr>
        <w:t xml:space="preserve"> traffic and infrastructure</w:t>
      </w:r>
      <w:r w:rsidR="00A12DA4" w:rsidRPr="00A12DA4">
        <w:rPr>
          <w:rStyle w:val="SubtleEmphasis"/>
          <w:b w:val="0"/>
          <w:i w:val="0"/>
          <w:sz w:val="24"/>
        </w:rPr>
        <w:t xml:space="preserve"> assessment.</w:t>
      </w:r>
      <w:r>
        <w:rPr>
          <w:rStyle w:val="SubtleEmphasis"/>
          <w:b w:val="0"/>
          <w:i w:val="0"/>
          <w:sz w:val="24"/>
        </w:rPr>
        <w:t xml:space="preserve">  </w:t>
      </w:r>
    </w:p>
    <w:p w:rsidR="00A70497" w:rsidRDefault="00A70497" w:rsidP="00C52CB7">
      <w:pPr>
        <w:jc w:val="both"/>
        <w:rPr>
          <w:rStyle w:val="SubtleEmphasis"/>
          <w:b w:val="0"/>
          <w:i w:val="0"/>
          <w:sz w:val="24"/>
        </w:rPr>
      </w:pPr>
    </w:p>
    <w:p w:rsidR="003A3D5C" w:rsidRDefault="00A70497" w:rsidP="00C52CB7">
      <w:pPr>
        <w:jc w:val="both"/>
        <w:rPr>
          <w:rStyle w:val="SubtleEmphasis"/>
          <w:b w:val="0"/>
          <w:i w:val="0"/>
          <w:sz w:val="24"/>
        </w:rPr>
      </w:pPr>
      <w:r>
        <w:rPr>
          <w:rStyle w:val="SubtleEmphasis"/>
          <w:b w:val="0"/>
          <w:i w:val="0"/>
          <w:sz w:val="24"/>
        </w:rPr>
        <w:t>The PP</w:t>
      </w:r>
      <w:r w:rsidR="003A3D5C">
        <w:rPr>
          <w:rStyle w:val="SubtleEmphasis"/>
          <w:b w:val="0"/>
          <w:i w:val="0"/>
          <w:sz w:val="24"/>
        </w:rPr>
        <w:t xml:space="preserve"> now</w:t>
      </w:r>
      <w:r>
        <w:rPr>
          <w:rStyle w:val="SubtleEmphasis"/>
          <w:b w:val="0"/>
          <w:i w:val="0"/>
          <w:sz w:val="24"/>
        </w:rPr>
        <w:t xml:space="preserve"> seeks to rezone the land to facilitate large lot residential development on the site</w:t>
      </w:r>
      <w:r w:rsidR="004008BF">
        <w:rPr>
          <w:rStyle w:val="SubtleEmphasis"/>
          <w:b w:val="0"/>
          <w:i w:val="0"/>
          <w:sz w:val="24"/>
        </w:rPr>
        <w:t xml:space="preserve"> with an estimate lot yield of 100</w:t>
      </w:r>
      <w:r>
        <w:rPr>
          <w:rStyle w:val="SubtleEmphasis"/>
          <w:b w:val="0"/>
          <w:i w:val="0"/>
          <w:sz w:val="24"/>
        </w:rPr>
        <w:t>.  The large lot residential development is considered to be more sympathetic to the flooding constraints of the land</w:t>
      </w:r>
      <w:r w:rsidR="003A3D5C">
        <w:rPr>
          <w:rStyle w:val="SubtleEmphasis"/>
          <w:b w:val="0"/>
          <w:i w:val="0"/>
          <w:sz w:val="24"/>
        </w:rPr>
        <w:t xml:space="preserve">, while still providing a new </w:t>
      </w:r>
      <w:r w:rsidR="00A22EDA">
        <w:rPr>
          <w:rStyle w:val="SubtleEmphasis"/>
          <w:b w:val="0"/>
          <w:i w:val="0"/>
          <w:sz w:val="24"/>
        </w:rPr>
        <w:t>residential development</w:t>
      </w:r>
      <w:r w:rsidR="003A3D5C">
        <w:rPr>
          <w:rStyle w:val="SubtleEmphasis"/>
          <w:b w:val="0"/>
          <w:i w:val="0"/>
          <w:sz w:val="24"/>
        </w:rPr>
        <w:t xml:space="preserve"> in accordance with the Structure Plan.  </w:t>
      </w:r>
    </w:p>
    <w:p w:rsidR="003A3D5C" w:rsidRDefault="003A3D5C" w:rsidP="00C52CB7">
      <w:pPr>
        <w:jc w:val="both"/>
        <w:rPr>
          <w:rStyle w:val="SubtleEmphasis"/>
          <w:b w:val="0"/>
          <w:i w:val="0"/>
          <w:sz w:val="24"/>
        </w:rPr>
      </w:pPr>
    </w:p>
    <w:p w:rsidR="00AC4083" w:rsidRPr="00607344" w:rsidRDefault="00663CB3" w:rsidP="00663CB3">
      <w:pPr>
        <w:spacing w:before="200" w:after="120"/>
        <w:rPr>
          <w:rStyle w:val="SubtleEmphasis"/>
          <w:rFonts w:asciiTheme="majorHAnsi" w:hAnsiTheme="majorHAnsi"/>
          <w:i w:val="0"/>
          <w:color w:val="4F81BD" w:themeColor="accent1"/>
          <w:sz w:val="24"/>
        </w:rPr>
      </w:pPr>
      <w:r w:rsidRPr="00607344">
        <w:rPr>
          <w:rStyle w:val="SubtleEmphasis"/>
          <w:rFonts w:asciiTheme="majorHAnsi" w:hAnsiTheme="majorHAnsi"/>
          <w:i w:val="0"/>
          <w:color w:val="4F81BD" w:themeColor="accent1"/>
          <w:sz w:val="24"/>
        </w:rPr>
        <w:t xml:space="preserve">4.1.2 </w:t>
      </w:r>
      <w:r w:rsidR="00570DD1">
        <w:rPr>
          <w:rStyle w:val="SubtleEmphasis"/>
          <w:rFonts w:asciiTheme="majorHAnsi" w:hAnsiTheme="majorHAnsi"/>
          <w:i w:val="0"/>
          <w:color w:val="4F81BD" w:themeColor="accent1"/>
          <w:sz w:val="24"/>
        </w:rPr>
        <w:t>Is the Planning P</w:t>
      </w:r>
      <w:r w:rsidR="00AC4083" w:rsidRPr="00607344">
        <w:rPr>
          <w:rStyle w:val="SubtleEmphasis"/>
          <w:rFonts w:asciiTheme="majorHAnsi" w:hAnsiTheme="majorHAnsi"/>
          <w:i w:val="0"/>
          <w:color w:val="4F81BD" w:themeColor="accent1"/>
          <w:sz w:val="24"/>
        </w:rPr>
        <w:t>roposal the best means of achieving the objectives or intended outcomes, or is there a better way?</w:t>
      </w:r>
    </w:p>
    <w:p w:rsidR="007E5133" w:rsidRPr="00C52CB7" w:rsidRDefault="00570DD1" w:rsidP="00E42FA6">
      <w:pPr>
        <w:pStyle w:val="ListParagraph"/>
        <w:ind w:left="0"/>
        <w:jc w:val="both"/>
        <w:rPr>
          <w:rFonts w:ascii="Arial" w:hAnsi="Arial" w:cs="Arial"/>
          <w:sz w:val="24"/>
        </w:rPr>
      </w:pPr>
      <w:r>
        <w:rPr>
          <w:rFonts w:ascii="Arial" w:hAnsi="Arial" w:cs="Arial"/>
          <w:sz w:val="24"/>
        </w:rPr>
        <w:t xml:space="preserve">A </w:t>
      </w:r>
      <w:r w:rsidR="00AE0D81">
        <w:rPr>
          <w:rFonts w:ascii="Arial" w:hAnsi="Arial" w:cs="Arial"/>
          <w:sz w:val="24"/>
        </w:rPr>
        <w:t>PP</w:t>
      </w:r>
      <w:r w:rsidR="00095BA5" w:rsidRPr="002C7992">
        <w:rPr>
          <w:rFonts w:ascii="Arial" w:hAnsi="Arial" w:cs="Arial"/>
          <w:sz w:val="24"/>
        </w:rPr>
        <w:t xml:space="preserve"> is </w:t>
      </w:r>
      <w:r w:rsidR="002C7992" w:rsidRPr="002C7992">
        <w:rPr>
          <w:rFonts w:ascii="Arial" w:hAnsi="Arial" w:cs="Arial"/>
          <w:sz w:val="24"/>
        </w:rPr>
        <w:t xml:space="preserve">the only effective planning </w:t>
      </w:r>
      <w:r w:rsidR="00C8718B">
        <w:rPr>
          <w:rFonts w:ascii="Arial" w:hAnsi="Arial" w:cs="Arial"/>
          <w:sz w:val="24"/>
        </w:rPr>
        <w:t>means to achieve</w:t>
      </w:r>
      <w:r w:rsidR="002C7992" w:rsidRPr="002C7992">
        <w:rPr>
          <w:rFonts w:ascii="Arial" w:hAnsi="Arial" w:cs="Arial"/>
          <w:sz w:val="24"/>
        </w:rPr>
        <w:t xml:space="preserve"> the objectives or intended outcomes of </w:t>
      </w:r>
      <w:r w:rsidR="00A22EDA">
        <w:rPr>
          <w:rFonts w:ascii="Arial" w:hAnsi="Arial" w:cs="Arial"/>
          <w:sz w:val="24"/>
        </w:rPr>
        <w:t>essentially changing the zoning</w:t>
      </w:r>
      <w:r w:rsidR="004D2A50">
        <w:rPr>
          <w:rFonts w:ascii="Arial" w:hAnsi="Arial" w:cs="Arial"/>
          <w:sz w:val="24"/>
        </w:rPr>
        <w:t xml:space="preserve"> of the URA from </w:t>
      </w:r>
      <w:r w:rsidR="003A3D5C">
        <w:rPr>
          <w:rFonts w:ascii="Arial" w:hAnsi="Arial" w:cs="Arial"/>
          <w:sz w:val="24"/>
        </w:rPr>
        <w:t>R</w:t>
      </w:r>
      <w:r w:rsidR="004D2A50" w:rsidRPr="004D2A50">
        <w:rPr>
          <w:rFonts w:ascii="Arial" w:hAnsi="Arial" w:cs="Arial"/>
          <w:sz w:val="24"/>
        </w:rPr>
        <w:t>1 General Residential</w:t>
      </w:r>
      <w:r w:rsidR="003A3D5C">
        <w:rPr>
          <w:rFonts w:ascii="Arial" w:hAnsi="Arial" w:cs="Arial"/>
          <w:sz w:val="24"/>
        </w:rPr>
        <w:t xml:space="preserve">, RE2 </w:t>
      </w:r>
      <w:r w:rsidR="004D2A50" w:rsidRPr="004D2A50">
        <w:rPr>
          <w:rFonts w:ascii="Arial" w:hAnsi="Arial" w:cs="Arial"/>
          <w:sz w:val="24"/>
        </w:rPr>
        <w:t xml:space="preserve">Private Recreation </w:t>
      </w:r>
      <w:r w:rsidR="004D2A50">
        <w:rPr>
          <w:rFonts w:ascii="Arial" w:hAnsi="Arial" w:cs="Arial"/>
          <w:sz w:val="24"/>
        </w:rPr>
        <w:t>to</w:t>
      </w:r>
      <w:r w:rsidR="003A3D5C">
        <w:rPr>
          <w:rFonts w:ascii="Arial" w:hAnsi="Arial" w:cs="Arial"/>
          <w:sz w:val="24"/>
        </w:rPr>
        <w:t xml:space="preserve"> an R5</w:t>
      </w:r>
      <w:r w:rsidR="004D2A50">
        <w:rPr>
          <w:rFonts w:ascii="Arial" w:hAnsi="Arial" w:cs="Arial"/>
          <w:sz w:val="24"/>
        </w:rPr>
        <w:t xml:space="preserve"> </w:t>
      </w:r>
      <w:r w:rsidR="003A3D5C">
        <w:rPr>
          <w:rFonts w:ascii="Arial" w:hAnsi="Arial" w:cs="Arial"/>
          <w:sz w:val="24"/>
        </w:rPr>
        <w:t>L</w:t>
      </w:r>
      <w:r w:rsidR="001031E6" w:rsidRPr="001031E6">
        <w:rPr>
          <w:rFonts w:ascii="Arial" w:hAnsi="Arial" w:cs="Arial"/>
          <w:sz w:val="24"/>
        </w:rPr>
        <w:t xml:space="preserve">arge </w:t>
      </w:r>
      <w:r w:rsidR="003A3D5C">
        <w:rPr>
          <w:rFonts w:ascii="Arial" w:hAnsi="Arial" w:cs="Arial"/>
          <w:sz w:val="24"/>
        </w:rPr>
        <w:t>Lot R</w:t>
      </w:r>
      <w:r w:rsidR="001031E6" w:rsidRPr="001031E6">
        <w:rPr>
          <w:rFonts w:ascii="Arial" w:hAnsi="Arial" w:cs="Arial"/>
          <w:sz w:val="24"/>
        </w:rPr>
        <w:t xml:space="preserve">esidential </w:t>
      </w:r>
      <w:r w:rsidR="003A3D5C">
        <w:rPr>
          <w:rFonts w:ascii="Arial" w:hAnsi="Arial" w:cs="Arial"/>
          <w:sz w:val="24"/>
        </w:rPr>
        <w:t>zone</w:t>
      </w:r>
      <w:r w:rsidR="001031E6">
        <w:rPr>
          <w:rFonts w:ascii="Arial" w:hAnsi="Arial" w:cs="Arial"/>
          <w:sz w:val="24"/>
        </w:rPr>
        <w:t xml:space="preserve"> </w:t>
      </w:r>
      <w:r w:rsidR="004D2A50" w:rsidRPr="004D2A50">
        <w:rPr>
          <w:rFonts w:ascii="Arial" w:hAnsi="Arial" w:cs="Arial"/>
          <w:sz w:val="24"/>
        </w:rPr>
        <w:t xml:space="preserve">and </w:t>
      </w:r>
      <w:r w:rsidR="00C8718B">
        <w:rPr>
          <w:rFonts w:ascii="Arial" w:hAnsi="Arial" w:cs="Arial"/>
          <w:sz w:val="24"/>
        </w:rPr>
        <w:t>to address a previous error associated with the north eastern corner of the URA.</w:t>
      </w:r>
    </w:p>
    <w:p w:rsidR="00AC4083" w:rsidRPr="00607344" w:rsidRDefault="00607344" w:rsidP="00607344">
      <w:pPr>
        <w:pStyle w:val="Heading3"/>
        <w:rPr>
          <w:sz w:val="24"/>
          <w:szCs w:val="24"/>
        </w:rPr>
      </w:pPr>
      <w:bookmarkStart w:id="14" w:name="_Toc419467749"/>
      <w:r>
        <w:rPr>
          <w:sz w:val="24"/>
          <w:szCs w:val="24"/>
        </w:rPr>
        <w:t xml:space="preserve">4.2 </w:t>
      </w:r>
      <w:r w:rsidR="00AC4083" w:rsidRPr="00607344">
        <w:rPr>
          <w:sz w:val="24"/>
          <w:szCs w:val="24"/>
        </w:rPr>
        <w:t>Relationship to strategic planning framework</w:t>
      </w:r>
      <w:r w:rsidR="00663CB3" w:rsidRPr="00607344">
        <w:rPr>
          <w:sz w:val="24"/>
          <w:szCs w:val="24"/>
        </w:rPr>
        <w:t xml:space="preserve"> (Section B)</w:t>
      </w:r>
      <w:bookmarkEnd w:id="14"/>
    </w:p>
    <w:p w:rsidR="00AC4083" w:rsidRPr="00607344" w:rsidRDefault="00663CB3" w:rsidP="00663CB3">
      <w:pPr>
        <w:spacing w:before="200" w:after="120"/>
        <w:rPr>
          <w:rStyle w:val="SubtleEmphasis"/>
          <w:rFonts w:asciiTheme="majorHAnsi" w:hAnsiTheme="majorHAnsi"/>
          <w:i w:val="0"/>
          <w:color w:val="4F81BD" w:themeColor="accent1"/>
          <w:sz w:val="24"/>
        </w:rPr>
      </w:pPr>
      <w:r w:rsidRPr="00607344">
        <w:rPr>
          <w:rStyle w:val="SubtleEmphasis"/>
          <w:rFonts w:asciiTheme="majorHAnsi" w:hAnsiTheme="majorHAnsi"/>
          <w:i w:val="0"/>
          <w:color w:val="4F81BD" w:themeColor="accent1"/>
          <w:sz w:val="24"/>
        </w:rPr>
        <w:t xml:space="preserve">4.2. 1 </w:t>
      </w:r>
      <w:r w:rsidR="00AC4083" w:rsidRPr="00607344">
        <w:rPr>
          <w:rStyle w:val="SubtleEmphasis"/>
          <w:rFonts w:asciiTheme="majorHAnsi" w:hAnsiTheme="majorHAnsi"/>
          <w:i w:val="0"/>
          <w:color w:val="4F81BD" w:themeColor="accent1"/>
          <w:sz w:val="24"/>
        </w:rPr>
        <w:t>Is</w:t>
      </w:r>
      <w:r w:rsidR="00570DD1">
        <w:rPr>
          <w:rStyle w:val="SubtleEmphasis"/>
          <w:rFonts w:asciiTheme="majorHAnsi" w:hAnsiTheme="majorHAnsi"/>
          <w:i w:val="0"/>
          <w:color w:val="4F81BD" w:themeColor="accent1"/>
          <w:sz w:val="24"/>
        </w:rPr>
        <w:t xml:space="preserve"> the Planning P</w:t>
      </w:r>
      <w:r w:rsidR="00AC4083" w:rsidRPr="00607344">
        <w:rPr>
          <w:rStyle w:val="SubtleEmphasis"/>
          <w:rFonts w:asciiTheme="majorHAnsi" w:hAnsiTheme="majorHAnsi"/>
          <w:i w:val="0"/>
          <w:color w:val="4F81BD" w:themeColor="accent1"/>
          <w:sz w:val="24"/>
        </w:rPr>
        <w:t>roposal consistent with the objectives and actions of the applicable regional or sub-regional strategy?</w:t>
      </w:r>
    </w:p>
    <w:p w:rsidR="00BB681E" w:rsidRPr="00BB681E" w:rsidRDefault="00BB681E" w:rsidP="006D1E37">
      <w:pPr>
        <w:rPr>
          <w:rStyle w:val="SubtleEmphasis"/>
          <w:b w:val="0"/>
          <w:i w:val="0"/>
          <w:sz w:val="24"/>
          <w:u w:val="single"/>
        </w:rPr>
      </w:pPr>
      <w:r w:rsidRPr="00BB681E">
        <w:rPr>
          <w:rStyle w:val="SubtleEmphasis"/>
          <w:b w:val="0"/>
          <w:i w:val="0"/>
          <w:sz w:val="24"/>
          <w:u w:val="single"/>
        </w:rPr>
        <w:t>South Coast Regional Strategy</w:t>
      </w:r>
    </w:p>
    <w:p w:rsidR="005C6D7C" w:rsidRDefault="009808A3" w:rsidP="00CC523C">
      <w:pPr>
        <w:jc w:val="both"/>
        <w:rPr>
          <w:rStyle w:val="SubtleEmphasis"/>
          <w:b w:val="0"/>
          <w:i w:val="0"/>
          <w:sz w:val="24"/>
        </w:rPr>
      </w:pPr>
      <w:r w:rsidRPr="009808A3">
        <w:rPr>
          <w:rStyle w:val="SubtleEmphasis"/>
          <w:b w:val="0"/>
          <w:i w:val="0"/>
          <w:sz w:val="24"/>
        </w:rPr>
        <w:t xml:space="preserve">The </w:t>
      </w:r>
      <w:r w:rsidRPr="0045540E">
        <w:rPr>
          <w:rStyle w:val="SubtleEmphasis"/>
          <w:b w:val="0"/>
          <w:sz w:val="24"/>
        </w:rPr>
        <w:t>South Coast Regional Strategy</w:t>
      </w:r>
      <w:r w:rsidRPr="009808A3">
        <w:rPr>
          <w:rStyle w:val="SubtleEmphasis"/>
          <w:b w:val="0"/>
          <w:i w:val="0"/>
          <w:sz w:val="24"/>
        </w:rPr>
        <w:t xml:space="preserve"> (SCRS) provides key regional level guidance applying to the </w:t>
      </w:r>
      <w:r w:rsidR="00BB681E">
        <w:rPr>
          <w:rStyle w:val="SubtleEmphasis"/>
          <w:b w:val="0"/>
          <w:i w:val="0"/>
          <w:sz w:val="24"/>
        </w:rPr>
        <w:t>subject land</w:t>
      </w:r>
      <w:r w:rsidRPr="009808A3">
        <w:rPr>
          <w:rStyle w:val="SubtleEmphasis"/>
          <w:b w:val="0"/>
          <w:i w:val="0"/>
          <w:sz w:val="24"/>
        </w:rPr>
        <w:t xml:space="preserve"> in relation to the provision of suitable land to address the employment and housing needs of the Region. </w:t>
      </w:r>
      <w:r>
        <w:rPr>
          <w:rStyle w:val="SubtleEmphasis"/>
          <w:b w:val="0"/>
          <w:i w:val="0"/>
          <w:sz w:val="24"/>
        </w:rPr>
        <w:t xml:space="preserve"> </w:t>
      </w:r>
    </w:p>
    <w:p w:rsidR="005C6D7C" w:rsidRDefault="005C6D7C" w:rsidP="00CC523C">
      <w:pPr>
        <w:jc w:val="both"/>
        <w:rPr>
          <w:rStyle w:val="SubtleEmphasis"/>
          <w:b w:val="0"/>
          <w:i w:val="0"/>
          <w:sz w:val="24"/>
        </w:rPr>
      </w:pPr>
    </w:p>
    <w:p w:rsidR="00B00457" w:rsidRDefault="00B00457">
      <w:pPr>
        <w:rPr>
          <w:rStyle w:val="SubtleEmphasis"/>
          <w:b w:val="0"/>
          <w:i w:val="0"/>
          <w:sz w:val="24"/>
        </w:rPr>
      </w:pPr>
      <w:r>
        <w:rPr>
          <w:rStyle w:val="SubtleEmphasis"/>
          <w:b w:val="0"/>
          <w:i w:val="0"/>
          <w:sz w:val="24"/>
        </w:rPr>
        <w:br w:type="page"/>
      </w:r>
    </w:p>
    <w:p w:rsidR="005C6D7C" w:rsidRDefault="005C6D7C" w:rsidP="00CC523C">
      <w:pPr>
        <w:jc w:val="both"/>
        <w:rPr>
          <w:rStyle w:val="SubtleEmphasis"/>
          <w:b w:val="0"/>
          <w:i w:val="0"/>
          <w:sz w:val="24"/>
        </w:rPr>
      </w:pPr>
      <w:r>
        <w:rPr>
          <w:rStyle w:val="SubtleEmphasis"/>
          <w:b w:val="0"/>
          <w:i w:val="0"/>
          <w:sz w:val="24"/>
        </w:rPr>
        <w:lastRenderedPageBreak/>
        <w:t xml:space="preserve">The PP seeks to implement the SCRS which identifies the need to accommodate some 15,800 new dwellings in vacant land and investigation areas around the Nowra-Bomaderry area such as the Worrigee URA.    </w:t>
      </w:r>
    </w:p>
    <w:p w:rsidR="00B00457" w:rsidRDefault="00B00457" w:rsidP="00CC523C">
      <w:pPr>
        <w:jc w:val="both"/>
        <w:rPr>
          <w:rStyle w:val="SubtleEmphasis"/>
          <w:b w:val="0"/>
          <w:i w:val="0"/>
          <w:sz w:val="24"/>
        </w:rPr>
      </w:pPr>
    </w:p>
    <w:p w:rsidR="009808A3" w:rsidRDefault="009808A3" w:rsidP="00CC523C">
      <w:pPr>
        <w:jc w:val="both"/>
        <w:rPr>
          <w:rStyle w:val="SubtleEmphasis"/>
          <w:b w:val="0"/>
          <w:i w:val="0"/>
          <w:sz w:val="24"/>
        </w:rPr>
      </w:pPr>
      <w:r>
        <w:rPr>
          <w:rStyle w:val="SubtleEmphasis"/>
          <w:b w:val="0"/>
          <w:i w:val="0"/>
          <w:sz w:val="24"/>
        </w:rPr>
        <w:t xml:space="preserve">The proposal is </w:t>
      </w:r>
      <w:r w:rsidRPr="009808A3">
        <w:rPr>
          <w:rStyle w:val="SubtleEmphasis"/>
          <w:b w:val="0"/>
          <w:i w:val="0"/>
          <w:sz w:val="24"/>
        </w:rPr>
        <w:t xml:space="preserve">consistent with the overall </w:t>
      </w:r>
      <w:r>
        <w:rPr>
          <w:rStyle w:val="SubtleEmphasis"/>
          <w:b w:val="0"/>
          <w:i w:val="0"/>
          <w:sz w:val="24"/>
        </w:rPr>
        <w:t>aims and objectives of the SCRS.</w:t>
      </w:r>
    </w:p>
    <w:p w:rsidR="009808A3" w:rsidRDefault="009808A3" w:rsidP="00CC523C">
      <w:pPr>
        <w:jc w:val="both"/>
        <w:rPr>
          <w:rStyle w:val="SubtleEmphasis"/>
          <w:b w:val="0"/>
          <w:i w:val="0"/>
          <w:sz w:val="24"/>
        </w:rPr>
      </w:pPr>
    </w:p>
    <w:p w:rsidR="00BB681E" w:rsidRPr="00BB681E" w:rsidRDefault="00BB681E" w:rsidP="00CC523C">
      <w:pPr>
        <w:jc w:val="both"/>
        <w:rPr>
          <w:rStyle w:val="SubtleEmphasis"/>
          <w:b w:val="0"/>
          <w:i w:val="0"/>
          <w:sz w:val="24"/>
          <w:u w:val="single"/>
        </w:rPr>
      </w:pPr>
      <w:r w:rsidRPr="00BB681E">
        <w:rPr>
          <w:rStyle w:val="SubtleEmphasis"/>
          <w:b w:val="0"/>
          <w:i w:val="0"/>
          <w:sz w:val="24"/>
          <w:u w:val="single"/>
        </w:rPr>
        <w:t>Draft Illawarra Regional Growth and Infrastructure Plan</w:t>
      </w:r>
    </w:p>
    <w:p w:rsidR="00BB681E" w:rsidRPr="00BB681E" w:rsidRDefault="00BB681E" w:rsidP="00CC523C">
      <w:pPr>
        <w:jc w:val="both"/>
        <w:rPr>
          <w:rStyle w:val="SubtleEmphasis"/>
          <w:b w:val="0"/>
          <w:i w:val="0"/>
          <w:sz w:val="24"/>
        </w:rPr>
      </w:pPr>
      <w:r w:rsidRPr="00BB681E">
        <w:rPr>
          <w:rStyle w:val="SubtleEmphasis"/>
          <w:b w:val="0"/>
          <w:i w:val="0"/>
          <w:sz w:val="24"/>
        </w:rPr>
        <w:t xml:space="preserve">The draft </w:t>
      </w:r>
      <w:r w:rsidRPr="00AE0D81">
        <w:rPr>
          <w:rStyle w:val="SubtleEmphasis"/>
          <w:b w:val="0"/>
          <w:i w:val="0"/>
          <w:sz w:val="24"/>
        </w:rPr>
        <w:t>Illawarra Regional Growth and Infrastructure Plan</w:t>
      </w:r>
      <w:r w:rsidRPr="00BB681E">
        <w:rPr>
          <w:rStyle w:val="SubtleEmphasis"/>
          <w:b w:val="0"/>
          <w:i w:val="0"/>
          <w:sz w:val="24"/>
        </w:rPr>
        <w:t xml:space="preserve"> (draft Plan) applies to the whole Shoalhaven Local Government Area including the subject land. </w:t>
      </w:r>
      <w:r w:rsidR="00AE0D81">
        <w:rPr>
          <w:rStyle w:val="SubtleEmphasis"/>
          <w:b w:val="0"/>
          <w:i w:val="0"/>
          <w:sz w:val="24"/>
        </w:rPr>
        <w:t xml:space="preserve"> </w:t>
      </w:r>
      <w:r>
        <w:rPr>
          <w:rStyle w:val="SubtleEmphasis"/>
          <w:b w:val="0"/>
          <w:i w:val="0"/>
          <w:sz w:val="24"/>
        </w:rPr>
        <w:t xml:space="preserve"> </w:t>
      </w:r>
      <w:r w:rsidRPr="00BB681E">
        <w:rPr>
          <w:rStyle w:val="SubtleEmphasis"/>
          <w:b w:val="0"/>
          <w:i w:val="0"/>
          <w:sz w:val="24"/>
        </w:rPr>
        <w:t xml:space="preserve">At the time that this </w:t>
      </w:r>
      <w:r w:rsidR="00AE0D81">
        <w:rPr>
          <w:rStyle w:val="SubtleEmphasis"/>
          <w:b w:val="0"/>
          <w:i w:val="0"/>
          <w:sz w:val="24"/>
        </w:rPr>
        <w:t>PP</w:t>
      </w:r>
      <w:r w:rsidRPr="00BB681E">
        <w:rPr>
          <w:rStyle w:val="SubtleEmphasis"/>
          <w:b w:val="0"/>
          <w:i w:val="0"/>
          <w:sz w:val="24"/>
        </w:rPr>
        <w:t xml:space="preserve"> was </w:t>
      </w:r>
      <w:r>
        <w:rPr>
          <w:rStyle w:val="SubtleEmphasis"/>
          <w:b w:val="0"/>
          <w:i w:val="0"/>
          <w:sz w:val="24"/>
        </w:rPr>
        <w:t xml:space="preserve">prepared </w:t>
      </w:r>
      <w:r w:rsidR="005262A3">
        <w:rPr>
          <w:rStyle w:val="SubtleEmphasis"/>
          <w:b w:val="0"/>
          <w:i w:val="0"/>
          <w:sz w:val="24"/>
        </w:rPr>
        <w:t>t</w:t>
      </w:r>
      <w:r w:rsidRPr="00BB681E">
        <w:rPr>
          <w:rStyle w:val="SubtleEmphasis"/>
          <w:b w:val="0"/>
          <w:i w:val="0"/>
          <w:sz w:val="24"/>
        </w:rPr>
        <w:t xml:space="preserve">he draft Plan had not been </w:t>
      </w:r>
      <w:r>
        <w:rPr>
          <w:rStyle w:val="SubtleEmphasis"/>
          <w:b w:val="0"/>
          <w:i w:val="0"/>
          <w:sz w:val="24"/>
        </w:rPr>
        <w:t>finalised</w:t>
      </w:r>
      <w:r w:rsidRPr="00BB681E">
        <w:rPr>
          <w:rStyle w:val="SubtleEmphasis"/>
          <w:b w:val="0"/>
          <w:i w:val="0"/>
          <w:sz w:val="24"/>
        </w:rPr>
        <w:t>.</w:t>
      </w:r>
    </w:p>
    <w:p w:rsidR="00BB681E" w:rsidRPr="00BB681E" w:rsidRDefault="00BB681E" w:rsidP="00CC523C">
      <w:pPr>
        <w:jc w:val="both"/>
        <w:rPr>
          <w:rStyle w:val="SubtleEmphasis"/>
          <w:b w:val="0"/>
          <w:i w:val="0"/>
          <w:sz w:val="24"/>
        </w:rPr>
      </w:pPr>
    </w:p>
    <w:p w:rsidR="00BB681E" w:rsidRDefault="00BB681E" w:rsidP="00CC523C">
      <w:pPr>
        <w:jc w:val="both"/>
        <w:rPr>
          <w:rStyle w:val="SubtleEmphasis"/>
          <w:b w:val="0"/>
          <w:i w:val="0"/>
          <w:sz w:val="24"/>
        </w:rPr>
      </w:pPr>
      <w:r w:rsidRPr="00BB681E">
        <w:rPr>
          <w:rStyle w:val="SubtleEmphasis"/>
          <w:b w:val="0"/>
          <w:i w:val="0"/>
          <w:sz w:val="24"/>
        </w:rPr>
        <w:t xml:space="preserve">The draft Plan identifies </w:t>
      </w:r>
      <w:r w:rsidR="005262A3">
        <w:rPr>
          <w:rStyle w:val="SubtleEmphasis"/>
          <w:b w:val="0"/>
          <w:i w:val="0"/>
          <w:sz w:val="24"/>
        </w:rPr>
        <w:t xml:space="preserve">areas around Nowra- Bomaderry (as identified in </w:t>
      </w:r>
      <w:r w:rsidR="005262A3" w:rsidRPr="008E338E">
        <w:rPr>
          <w:rStyle w:val="SubtleEmphasis"/>
          <w:b w:val="0"/>
          <w:i w:val="0"/>
          <w:sz w:val="24"/>
        </w:rPr>
        <w:t>the</w:t>
      </w:r>
      <w:r w:rsidR="005262A3" w:rsidRPr="008E338E">
        <w:rPr>
          <w:i/>
        </w:rPr>
        <w:t xml:space="preserve"> </w:t>
      </w:r>
      <w:r w:rsidR="0045540E" w:rsidRPr="008E338E">
        <w:rPr>
          <w:rStyle w:val="SubtleEmphasis"/>
          <w:b w:val="0"/>
          <w:i w:val="0"/>
          <w:sz w:val="24"/>
        </w:rPr>
        <w:t>Nowra-</w:t>
      </w:r>
      <w:r w:rsidR="005262A3" w:rsidRPr="008E338E">
        <w:rPr>
          <w:rStyle w:val="SubtleEmphasis"/>
          <w:b w:val="0"/>
          <w:i w:val="0"/>
          <w:sz w:val="24"/>
        </w:rPr>
        <w:t>Bomaderry Structure Plan)</w:t>
      </w:r>
      <w:r w:rsidR="005262A3">
        <w:rPr>
          <w:rStyle w:val="SubtleEmphasis"/>
          <w:b w:val="0"/>
          <w:i w:val="0"/>
          <w:sz w:val="24"/>
        </w:rPr>
        <w:t xml:space="preserve"> as having </w:t>
      </w:r>
      <w:r w:rsidRPr="00BB681E">
        <w:rPr>
          <w:rStyle w:val="SubtleEmphasis"/>
          <w:b w:val="0"/>
          <w:i w:val="0"/>
          <w:sz w:val="24"/>
        </w:rPr>
        <w:t>potential Greenfield residential capacity to accommodate future population growth.</w:t>
      </w:r>
      <w:r w:rsidR="0049568C">
        <w:rPr>
          <w:rStyle w:val="SubtleEmphasis"/>
          <w:b w:val="0"/>
          <w:i w:val="0"/>
          <w:sz w:val="24"/>
        </w:rPr>
        <w:t xml:space="preserve">  </w:t>
      </w:r>
      <w:r w:rsidR="00B14E20">
        <w:rPr>
          <w:rStyle w:val="SubtleEmphasis"/>
          <w:b w:val="0"/>
          <w:i w:val="0"/>
          <w:sz w:val="24"/>
        </w:rPr>
        <w:t>T</w:t>
      </w:r>
      <w:r w:rsidR="0049568C">
        <w:rPr>
          <w:rStyle w:val="SubtleEmphasis"/>
          <w:b w:val="0"/>
          <w:i w:val="0"/>
          <w:sz w:val="24"/>
        </w:rPr>
        <w:t xml:space="preserve">he draft </w:t>
      </w:r>
      <w:r w:rsidR="00B14E20">
        <w:rPr>
          <w:rStyle w:val="SubtleEmphasis"/>
          <w:b w:val="0"/>
          <w:i w:val="0"/>
          <w:sz w:val="24"/>
        </w:rPr>
        <w:t xml:space="preserve">Plan aims to </w:t>
      </w:r>
      <w:r w:rsidR="0049568C">
        <w:rPr>
          <w:rStyle w:val="SubtleEmphasis"/>
          <w:b w:val="0"/>
          <w:i w:val="0"/>
          <w:sz w:val="24"/>
        </w:rPr>
        <w:t>“</w:t>
      </w:r>
      <w:r w:rsidR="00B14E20">
        <w:rPr>
          <w:rStyle w:val="SubtleEmphasis"/>
          <w:b w:val="0"/>
          <w:i w:val="0"/>
          <w:sz w:val="24"/>
        </w:rPr>
        <w:t>…c</w:t>
      </w:r>
      <w:r w:rsidR="0049568C">
        <w:rPr>
          <w:rStyle w:val="SubtleEmphasis"/>
          <w:b w:val="0"/>
          <w:i w:val="0"/>
          <w:sz w:val="24"/>
        </w:rPr>
        <w:t xml:space="preserve">ontinue implementing the integrated delivery framework for </w:t>
      </w:r>
      <w:r w:rsidR="00AE0D81">
        <w:rPr>
          <w:rStyle w:val="SubtleEmphasis"/>
          <w:b w:val="0"/>
          <w:i w:val="0"/>
          <w:sz w:val="24"/>
        </w:rPr>
        <w:t>West Dapto and Nowra-Bomaderry”.</w:t>
      </w:r>
    </w:p>
    <w:p w:rsidR="005C6D7C" w:rsidRDefault="005C6D7C" w:rsidP="00CC523C">
      <w:pPr>
        <w:jc w:val="both"/>
        <w:rPr>
          <w:rStyle w:val="SubtleEmphasis"/>
          <w:b w:val="0"/>
          <w:i w:val="0"/>
          <w:sz w:val="24"/>
        </w:rPr>
      </w:pPr>
    </w:p>
    <w:p w:rsidR="005C6D7C" w:rsidRPr="00BB681E" w:rsidRDefault="005C6D7C" w:rsidP="00CC523C">
      <w:pPr>
        <w:jc w:val="both"/>
        <w:rPr>
          <w:rStyle w:val="SubtleEmphasis"/>
          <w:b w:val="0"/>
          <w:i w:val="0"/>
          <w:sz w:val="24"/>
        </w:rPr>
      </w:pPr>
      <w:r>
        <w:rPr>
          <w:rStyle w:val="SubtleEmphasis"/>
          <w:b w:val="0"/>
          <w:i w:val="0"/>
          <w:sz w:val="24"/>
        </w:rPr>
        <w:t xml:space="preserve">The proposal is consistent with the draft Illawarra Regional Growth and Infrastructure Plan.  </w:t>
      </w:r>
    </w:p>
    <w:p w:rsidR="00BB681E" w:rsidRDefault="00BB681E" w:rsidP="00BB681E">
      <w:pPr>
        <w:rPr>
          <w:rStyle w:val="SubtleEmphasis"/>
          <w:b w:val="0"/>
          <w:i w:val="0"/>
          <w:sz w:val="24"/>
        </w:rPr>
      </w:pPr>
    </w:p>
    <w:p w:rsidR="00AC4083" w:rsidRPr="004C68B5" w:rsidRDefault="00D5154A" w:rsidP="00D5154A">
      <w:pPr>
        <w:spacing w:before="200" w:after="120"/>
        <w:rPr>
          <w:rStyle w:val="SubtleEmphasis"/>
          <w:rFonts w:asciiTheme="majorHAnsi" w:hAnsiTheme="majorHAnsi"/>
          <w:i w:val="0"/>
          <w:color w:val="4F81BD" w:themeColor="accent1"/>
          <w:sz w:val="24"/>
        </w:rPr>
      </w:pPr>
      <w:r>
        <w:rPr>
          <w:rStyle w:val="SubtleEmphasis"/>
          <w:rFonts w:asciiTheme="majorHAnsi" w:hAnsiTheme="majorHAnsi"/>
          <w:i w:val="0"/>
          <w:color w:val="4F81BD" w:themeColor="accent1"/>
          <w:sz w:val="24"/>
        </w:rPr>
        <w:t>4.2.2</w:t>
      </w:r>
      <w:r w:rsidR="004C68B5" w:rsidRPr="004C68B5">
        <w:rPr>
          <w:rStyle w:val="SubtleEmphasis"/>
          <w:rFonts w:asciiTheme="majorHAnsi" w:hAnsiTheme="majorHAnsi"/>
          <w:i w:val="0"/>
          <w:color w:val="4F81BD" w:themeColor="accent1"/>
          <w:sz w:val="24"/>
        </w:rPr>
        <w:t xml:space="preserve"> </w:t>
      </w:r>
      <w:r w:rsidR="00570DD1">
        <w:rPr>
          <w:rStyle w:val="SubtleEmphasis"/>
          <w:rFonts w:asciiTheme="majorHAnsi" w:hAnsiTheme="majorHAnsi"/>
          <w:i w:val="0"/>
          <w:color w:val="4F81BD" w:themeColor="accent1"/>
          <w:sz w:val="24"/>
        </w:rPr>
        <w:t>Is the Planning P</w:t>
      </w:r>
      <w:r w:rsidR="00AC4083" w:rsidRPr="004C68B5">
        <w:rPr>
          <w:rStyle w:val="SubtleEmphasis"/>
          <w:rFonts w:asciiTheme="majorHAnsi" w:hAnsiTheme="majorHAnsi"/>
          <w:i w:val="0"/>
          <w:color w:val="4F81BD" w:themeColor="accent1"/>
          <w:sz w:val="24"/>
        </w:rPr>
        <w:t>roposal consistent with a council’s local strategy or other local strategy plan?</w:t>
      </w:r>
    </w:p>
    <w:p w:rsidR="005C6D7C" w:rsidRPr="0045540E" w:rsidRDefault="005C6D7C" w:rsidP="005C6D7C">
      <w:pPr>
        <w:jc w:val="both"/>
        <w:rPr>
          <w:rStyle w:val="SubtleEmphasis"/>
          <w:b w:val="0"/>
          <w:i w:val="0"/>
          <w:sz w:val="24"/>
          <w:u w:val="single"/>
        </w:rPr>
      </w:pPr>
      <w:r w:rsidRPr="0045540E">
        <w:rPr>
          <w:rStyle w:val="SubtleEmphasis"/>
          <w:b w:val="0"/>
          <w:i w:val="0"/>
          <w:sz w:val="24"/>
          <w:u w:val="single"/>
        </w:rPr>
        <w:t>Nowra-Bomaderry Structure Plan</w:t>
      </w:r>
    </w:p>
    <w:p w:rsidR="005C6D7C" w:rsidRDefault="005C6D7C" w:rsidP="005C6D7C">
      <w:pPr>
        <w:jc w:val="both"/>
        <w:rPr>
          <w:rStyle w:val="SubtleEmphasis"/>
          <w:b w:val="0"/>
          <w:i w:val="0"/>
          <w:sz w:val="24"/>
        </w:rPr>
      </w:pPr>
      <w:r>
        <w:rPr>
          <w:rStyle w:val="SubtleEmphasis"/>
          <w:b w:val="0"/>
          <w:i w:val="0"/>
          <w:sz w:val="24"/>
        </w:rPr>
        <w:t xml:space="preserve">The URA is identified in the </w:t>
      </w:r>
      <w:r w:rsidRPr="0040328C">
        <w:rPr>
          <w:rStyle w:val="SubtleEmphasis"/>
          <w:b w:val="0"/>
          <w:i w:val="0"/>
          <w:sz w:val="24"/>
        </w:rPr>
        <w:t>Nowra-Bomaderry Structure</w:t>
      </w:r>
      <w:r w:rsidRPr="0045540E">
        <w:rPr>
          <w:rStyle w:val="SubtleEmphasis"/>
          <w:b w:val="0"/>
          <w:i w:val="0"/>
          <w:sz w:val="24"/>
        </w:rPr>
        <w:t xml:space="preserve"> Plan</w:t>
      </w:r>
      <w:r w:rsidR="0040328C">
        <w:rPr>
          <w:rStyle w:val="SubtleEmphasis"/>
          <w:b w:val="0"/>
          <w:i w:val="0"/>
          <w:sz w:val="24"/>
        </w:rPr>
        <w:t xml:space="preserve"> (NBSP)</w:t>
      </w:r>
      <w:r>
        <w:rPr>
          <w:rStyle w:val="SubtleEmphasis"/>
          <w:b w:val="0"/>
          <w:i w:val="0"/>
          <w:sz w:val="24"/>
        </w:rPr>
        <w:t xml:space="preserve"> and the </w:t>
      </w:r>
      <w:r w:rsidR="00AE0D81">
        <w:rPr>
          <w:rStyle w:val="SubtleEmphasis"/>
          <w:b w:val="0"/>
          <w:i w:val="0"/>
          <w:sz w:val="24"/>
        </w:rPr>
        <w:t>PP</w:t>
      </w:r>
      <w:r>
        <w:rPr>
          <w:rStyle w:val="SubtleEmphasis"/>
          <w:b w:val="0"/>
          <w:i w:val="0"/>
          <w:sz w:val="24"/>
        </w:rPr>
        <w:t xml:space="preserve"> is consistent with the Plan’s </w:t>
      </w:r>
      <w:r w:rsidRPr="0045540E">
        <w:rPr>
          <w:rStyle w:val="SubtleEmphasis"/>
          <w:b w:val="0"/>
          <w:i w:val="0"/>
          <w:sz w:val="24"/>
        </w:rPr>
        <w:t>objectives and actions</w:t>
      </w:r>
      <w:r>
        <w:rPr>
          <w:rStyle w:val="SubtleEmphasis"/>
          <w:b w:val="0"/>
          <w:i w:val="0"/>
          <w:sz w:val="24"/>
        </w:rPr>
        <w:t xml:space="preserve"> to support residential growth around Nowra and Bomaderry and provide a mix of housing choice to meet the future needs of the community.  </w:t>
      </w:r>
      <w:r w:rsidR="0040328C">
        <w:rPr>
          <w:rStyle w:val="SubtleEmphasis"/>
          <w:b w:val="0"/>
          <w:i w:val="0"/>
          <w:sz w:val="24"/>
        </w:rPr>
        <w:t xml:space="preserve"> As detailed earlier the proposed lot yield is significantly less than the figure proposed in the </w:t>
      </w:r>
      <w:r w:rsidR="004F3B05">
        <w:rPr>
          <w:rStyle w:val="SubtleEmphasis"/>
          <w:b w:val="0"/>
          <w:i w:val="0"/>
          <w:sz w:val="24"/>
        </w:rPr>
        <w:t>NBSP;</w:t>
      </w:r>
      <w:r w:rsidR="0040328C">
        <w:rPr>
          <w:rStyle w:val="SubtleEmphasis"/>
          <w:b w:val="0"/>
          <w:i w:val="0"/>
          <w:sz w:val="24"/>
        </w:rPr>
        <w:t xml:space="preserve"> however the proposal is a direct response to flooding constraints on site and the surrounding character.</w:t>
      </w:r>
    </w:p>
    <w:p w:rsidR="005C6D7C" w:rsidRDefault="005C6D7C" w:rsidP="0049568C">
      <w:pPr>
        <w:spacing w:line="276" w:lineRule="auto"/>
        <w:jc w:val="both"/>
        <w:rPr>
          <w:rFonts w:ascii="Arial" w:hAnsi="Arial" w:cs="Arial"/>
          <w:sz w:val="24"/>
        </w:rPr>
      </w:pPr>
    </w:p>
    <w:p w:rsidR="005C6D7C" w:rsidRPr="005C6D7C" w:rsidRDefault="005C6D7C" w:rsidP="0049568C">
      <w:pPr>
        <w:spacing w:line="276" w:lineRule="auto"/>
        <w:jc w:val="both"/>
        <w:rPr>
          <w:rFonts w:ascii="Arial" w:hAnsi="Arial" w:cs="Arial"/>
          <w:sz w:val="24"/>
          <w:u w:val="single"/>
        </w:rPr>
      </w:pPr>
      <w:r>
        <w:rPr>
          <w:rFonts w:ascii="Arial" w:hAnsi="Arial" w:cs="Arial"/>
          <w:sz w:val="24"/>
          <w:u w:val="single"/>
        </w:rPr>
        <w:t>Community Strategic Plan</w:t>
      </w:r>
    </w:p>
    <w:p w:rsidR="0049568C" w:rsidRPr="0049568C" w:rsidRDefault="0049568C" w:rsidP="0049568C">
      <w:pPr>
        <w:spacing w:line="276" w:lineRule="auto"/>
        <w:jc w:val="both"/>
        <w:rPr>
          <w:rFonts w:ascii="Arial" w:hAnsi="Arial" w:cs="Arial"/>
          <w:sz w:val="24"/>
        </w:rPr>
      </w:pPr>
      <w:r w:rsidRPr="0049568C">
        <w:rPr>
          <w:rFonts w:ascii="Arial" w:hAnsi="Arial" w:cs="Arial"/>
          <w:sz w:val="24"/>
        </w:rPr>
        <w:t xml:space="preserve">The </w:t>
      </w:r>
      <w:r w:rsidR="00AE0D81">
        <w:rPr>
          <w:rFonts w:ascii="Arial" w:hAnsi="Arial" w:cs="Arial"/>
          <w:sz w:val="24"/>
        </w:rPr>
        <w:t>PP</w:t>
      </w:r>
      <w:r w:rsidRPr="0049568C">
        <w:rPr>
          <w:rFonts w:ascii="Arial" w:hAnsi="Arial" w:cs="Arial"/>
          <w:sz w:val="24"/>
        </w:rPr>
        <w:t xml:space="preserve"> is broadly consistent with Council’s </w:t>
      </w:r>
      <w:r w:rsidRPr="005D4FC8">
        <w:rPr>
          <w:rFonts w:ascii="Arial" w:hAnsi="Arial" w:cs="Arial"/>
          <w:sz w:val="24"/>
        </w:rPr>
        <w:t>Community Strategy Plan</w:t>
      </w:r>
      <w:r w:rsidRPr="0049568C">
        <w:rPr>
          <w:rFonts w:ascii="Arial" w:hAnsi="Arial" w:cs="Arial"/>
          <w:sz w:val="24"/>
        </w:rPr>
        <w:t>.  The relevant objectives and strategy are detailed below and will be considered in the studies recommended as part of the Council resolution.</w:t>
      </w:r>
    </w:p>
    <w:p w:rsidR="0049568C" w:rsidRPr="0049568C" w:rsidRDefault="0049568C" w:rsidP="0049568C">
      <w:pPr>
        <w:pStyle w:val="ListParagraph"/>
        <w:spacing w:line="276" w:lineRule="auto"/>
        <w:jc w:val="both"/>
        <w:rPr>
          <w:rFonts w:ascii="Arial" w:hAnsi="Arial" w:cs="Arial"/>
          <w:sz w:val="24"/>
        </w:rPr>
      </w:pPr>
    </w:p>
    <w:p w:rsidR="0049568C" w:rsidRPr="0049568C" w:rsidRDefault="00285E71" w:rsidP="0049568C">
      <w:pPr>
        <w:pStyle w:val="ListParagraph"/>
        <w:spacing w:line="276" w:lineRule="auto"/>
        <w:jc w:val="both"/>
        <w:rPr>
          <w:rFonts w:ascii="Arial" w:hAnsi="Arial" w:cs="Arial"/>
          <w:sz w:val="24"/>
        </w:rPr>
      </w:pPr>
      <w:r>
        <w:rPr>
          <w:rFonts w:ascii="Arial" w:hAnsi="Arial" w:cs="Arial"/>
          <w:sz w:val="24"/>
        </w:rPr>
        <w:t xml:space="preserve">Objective 2.2 </w:t>
      </w:r>
      <w:r w:rsidR="0049568C" w:rsidRPr="0049568C">
        <w:rPr>
          <w:rFonts w:ascii="Arial" w:hAnsi="Arial" w:cs="Arial"/>
          <w:sz w:val="24"/>
        </w:rPr>
        <w:t>Population and urban settlem</w:t>
      </w:r>
      <w:r>
        <w:rPr>
          <w:rFonts w:ascii="Arial" w:hAnsi="Arial" w:cs="Arial"/>
          <w:sz w:val="24"/>
        </w:rPr>
        <w:t xml:space="preserve">ent growth that is ecologically </w:t>
      </w:r>
      <w:r w:rsidR="0049568C" w:rsidRPr="0049568C">
        <w:rPr>
          <w:rFonts w:ascii="Arial" w:hAnsi="Arial" w:cs="Arial"/>
          <w:sz w:val="24"/>
        </w:rPr>
        <w:t>sustainable and carefully planned and managed</w:t>
      </w:r>
    </w:p>
    <w:p w:rsidR="0049568C" w:rsidRPr="0049568C" w:rsidRDefault="0049568C" w:rsidP="0049568C">
      <w:pPr>
        <w:pStyle w:val="ListParagraph"/>
        <w:spacing w:line="276" w:lineRule="auto"/>
        <w:jc w:val="both"/>
        <w:rPr>
          <w:rFonts w:ascii="Arial" w:hAnsi="Arial" w:cs="Arial"/>
          <w:sz w:val="24"/>
        </w:rPr>
      </w:pPr>
    </w:p>
    <w:p w:rsidR="0049568C" w:rsidRPr="0049568C" w:rsidRDefault="00285E71" w:rsidP="0049568C">
      <w:pPr>
        <w:pStyle w:val="ListParagraph"/>
        <w:spacing w:line="276" w:lineRule="auto"/>
        <w:jc w:val="both"/>
        <w:rPr>
          <w:rFonts w:ascii="Arial" w:hAnsi="Arial" w:cs="Arial"/>
          <w:sz w:val="24"/>
        </w:rPr>
      </w:pPr>
      <w:r>
        <w:rPr>
          <w:rFonts w:ascii="Arial" w:hAnsi="Arial" w:cs="Arial"/>
          <w:sz w:val="24"/>
        </w:rPr>
        <w:t xml:space="preserve">Objective 2.6 </w:t>
      </w:r>
      <w:r w:rsidR="0049568C" w:rsidRPr="0049568C">
        <w:rPr>
          <w:rFonts w:ascii="Arial" w:hAnsi="Arial" w:cs="Arial"/>
          <w:sz w:val="24"/>
        </w:rPr>
        <w:t>Settlements that are resilient to the unexpected impacts of natural hazards</w:t>
      </w:r>
    </w:p>
    <w:p w:rsidR="0049568C" w:rsidRPr="0049568C" w:rsidRDefault="0049568C" w:rsidP="0049568C">
      <w:pPr>
        <w:pStyle w:val="ListParagraph"/>
        <w:spacing w:line="276" w:lineRule="auto"/>
        <w:jc w:val="both"/>
        <w:rPr>
          <w:rFonts w:ascii="Arial" w:hAnsi="Arial" w:cs="Arial"/>
          <w:sz w:val="24"/>
        </w:rPr>
      </w:pPr>
    </w:p>
    <w:p w:rsidR="004501F1" w:rsidRPr="0049568C" w:rsidRDefault="00285E71" w:rsidP="00285E71">
      <w:pPr>
        <w:pStyle w:val="ListParagraph"/>
        <w:spacing w:line="276" w:lineRule="auto"/>
        <w:jc w:val="both"/>
        <w:rPr>
          <w:rFonts w:ascii="Arial" w:hAnsi="Arial" w:cs="Arial"/>
          <w:sz w:val="24"/>
        </w:rPr>
      </w:pPr>
      <w:r>
        <w:rPr>
          <w:rFonts w:ascii="Arial" w:hAnsi="Arial" w:cs="Arial"/>
          <w:sz w:val="24"/>
        </w:rPr>
        <w:t xml:space="preserve">Strategy 2.4.2 </w:t>
      </w:r>
      <w:r w:rsidR="0049568C" w:rsidRPr="0049568C">
        <w:rPr>
          <w:rFonts w:ascii="Arial" w:hAnsi="Arial" w:cs="Arial"/>
          <w:sz w:val="24"/>
        </w:rPr>
        <w:t xml:space="preserve">Develop land use and related plans for the sustainable growth of the City which use the core principles of the Growth Management Strategy and ESD principles, also carefully considering community concerns and the character of unique historic townships.  </w:t>
      </w:r>
    </w:p>
    <w:p w:rsidR="00B00457" w:rsidRDefault="00B00457">
      <w:pPr>
        <w:rPr>
          <w:rStyle w:val="SubtleEmphasis"/>
          <w:rFonts w:asciiTheme="majorHAnsi" w:hAnsiTheme="majorHAnsi"/>
          <w:i w:val="0"/>
          <w:color w:val="4F81BD" w:themeColor="accent1"/>
          <w:sz w:val="24"/>
        </w:rPr>
      </w:pPr>
      <w:r>
        <w:rPr>
          <w:rStyle w:val="SubtleEmphasis"/>
          <w:rFonts w:asciiTheme="majorHAnsi" w:hAnsiTheme="majorHAnsi"/>
          <w:i w:val="0"/>
          <w:color w:val="4F81BD" w:themeColor="accent1"/>
          <w:sz w:val="24"/>
        </w:rPr>
        <w:br w:type="page"/>
      </w:r>
    </w:p>
    <w:p w:rsidR="00AC4083" w:rsidRPr="003C4AF2" w:rsidRDefault="003C4AF2" w:rsidP="003C4AF2">
      <w:pPr>
        <w:spacing w:before="200" w:after="120"/>
        <w:rPr>
          <w:rStyle w:val="SubtleEmphasis"/>
          <w:rFonts w:asciiTheme="majorHAnsi" w:hAnsiTheme="majorHAnsi"/>
          <w:i w:val="0"/>
          <w:color w:val="4F81BD" w:themeColor="accent1"/>
          <w:sz w:val="24"/>
        </w:rPr>
      </w:pPr>
      <w:r w:rsidRPr="003C4AF2">
        <w:rPr>
          <w:rStyle w:val="SubtleEmphasis"/>
          <w:rFonts w:asciiTheme="majorHAnsi" w:hAnsiTheme="majorHAnsi"/>
          <w:i w:val="0"/>
          <w:color w:val="4F81BD" w:themeColor="accent1"/>
          <w:sz w:val="24"/>
        </w:rPr>
        <w:lastRenderedPageBreak/>
        <w:t xml:space="preserve">4.2.3 </w:t>
      </w:r>
      <w:r w:rsidR="00570DD1">
        <w:rPr>
          <w:rStyle w:val="SubtleEmphasis"/>
          <w:rFonts w:asciiTheme="majorHAnsi" w:hAnsiTheme="majorHAnsi"/>
          <w:i w:val="0"/>
          <w:color w:val="4F81BD" w:themeColor="accent1"/>
          <w:sz w:val="24"/>
        </w:rPr>
        <w:t>Is the Planning P</w:t>
      </w:r>
      <w:r w:rsidR="00AC4083" w:rsidRPr="003C4AF2">
        <w:rPr>
          <w:rStyle w:val="SubtleEmphasis"/>
          <w:rFonts w:asciiTheme="majorHAnsi" w:hAnsiTheme="majorHAnsi"/>
          <w:i w:val="0"/>
          <w:color w:val="4F81BD" w:themeColor="accent1"/>
          <w:sz w:val="24"/>
        </w:rPr>
        <w:t>roposal consistent with applicable State Environmental Planning Policies?</w:t>
      </w:r>
    </w:p>
    <w:p w:rsidR="00D41341" w:rsidRPr="00BA607B" w:rsidRDefault="00D41341" w:rsidP="003C1AD3">
      <w:pPr>
        <w:jc w:val="both"/>
        <w:rPr>
          <w:rFonts w:ascii="Arial" w:hAnsi="Arial" w:cs="Arial"/>
          <w:sz w:val="24"/>
        </w:rPr>
      </w:pPr>
      <w:r w:rsidRPr="00BA607B">
        <w:rPr>
          <w:rFonts w:ascii="Arial" w:hAnsi="Arial" w:cs="Arial"/>
          <w:sz w:val="24"/>
        </w:rPr>
        <w:t xml:space="preserve">Relevant State Environmental Planning Policies (SEPPs) considered in the preparation of the </w:t>
      </w:r>
      <w:r w:rsidR="00AE0D81">
        <w:rPr>
          <w:rFonts w:ascii="Arial" w:hAnsi="Arial" w:cs="Arial"/>
          <w:sz w:val="24"/>
        </w:rPr>
        <w:t>PP</w:t>
      </w:r>
      <w:r w:rsidRPr="00BA607B">
        <w:rPr>
          <w:rFonts w:ascii="Arial" w:hAnsi="Arial" w:cs="Arial"/>
          <w:sz w:val="24"/>
        </w:rPr>
        <w:t xml:space="preserve"> include:</w:t>
      </w:r>
    </w:p>
    <w:p w:rsidR="00D41341" w:rsidRPr="00BA607B" w:rsidRDefault="00D41341" w:rsidP="003C1AD3">
      <w:pPr>
        <w:jc w:val="both"/>
        <w:rPr>
          <w:rFonts w:ascii="Arial" w:hAnsi="Arial" w:cs="Arial"/>
          <w:sz w:val="24"/>
        </w:rPr>
      </w:pPr>
    </w:p>
    <w:p w:rsidR="00CC523C" w:rsidRPr="00BA607B" w:rsidRDefault="00CC523C" w:rsidP="003C1AD3">
      <w:pPr>
        <w:jc w:val="both"/>
        <w:rPr>
          <w:rFonts w:ascii="Arial" w:hAnsi="Arial" w:cs="Arial"/>
          <w:sz w:val="24"/>
          <w:u w:val="single"/>
        </w:rPr>
      </w:pPr>
      <w:r w:rsidRPr="00BA607B">
        <w:rPr>
          <w:rFonts w:ascii="Arial" w:hAnsi="Arial" w:cs="Arial"/>
          <w:sz w:val="24"/>
          <w:u w:val="single"/>
        </w:rPr>
        <w:t>SEPP (Infrastructure) 2007</w:t>
      </w:r>
    </w:p>
    <w:p w:rsidR="00CC523C" w:rsidRPr="00A57820" w:rsidRDefault="007354DA" w:rsidP="003C1AD3">
      <w:pPr>
        <w:jc w:val="both"/>
        <w:rPr>
          <w:rFonts w:ascii="Arial" w:hAnsi="Arial" w:cs="Arial"/>
          <w:sz w:val="24"/>
        </w:rPr>
      </w:pPr>
      <w:r>
        <w:rPr>
          <w:rFonts w:ascii="Arial" w:hAnsi="Arial" w:cs="Arial"/>
          <w:sz w:val="24"/>
        </w:rPr>
        <w:t xml:space="preserve">The </w:t>
      </w:r>
      <w:r w:rsidR="00AE0D81">
        <w:rPr>
          <w:rFonts w:ascii="Arial" w:hAnsi="Arial" w:cs="Arial"/>
          <w:sz w:val="24"/>
        </w:rPr>
        <w:t>PP</w:t>
      </w:r>
      <w:r w:rsidR="00CC523C" w:rsidRPr="00BA607B">
        <w:rPr>
          <w:rFonts w:ascii="Arial" w:hAnsi="Arial" w:cs="Arial"/>
          <w:sz w:val="24"/>
        </w:rPr>
        <w:t xml:space="preserve"> is likely to result in development classed as traffic generating </w:t>
      </w:r>
      <w:r w:rsidR="00CC523C" w:rsidRPr="00A57820">
        <w:rPr>
          <w:rFonts w:ascii="Arial" w:hAnsi="Arial" w:cs="Arial"/>
          <w:sz w:val="24"/>
        </w:rPr>
        <w:t>development in accordance with the SEPP.  In order to consider the aims and objectives of the SEPP, the RMS will be consulted as required after the Gateway determination and as part of the detailed studies that are undertaken.</w:t>
      </w:r>
    </w:p>
    <w:p w:rsidR="00CC523C" w:rsidRPr="00A57820" w:rsidRDefault="00CC523C" w:rsidP="003C1AD3">
      <w:pPr>
        <w:jc w:val="both"/>
        <w:rPr>
          <w:rFonts w:ascii="Arial" w:hAnsi="Arial" w:cs="Arial"/>
          <w:sz w:val="24"/>
        </w:rPr>
      </w:pPr>
    </w:p>
    <w:p w:rsidR="00CC523C" w:rsidRPr="00A57820" w:rsidRDefault="00CC523C" w:rsidP="003C1AD3">
      <w:pPr>
        <w:jc w:val="both"/>
        <w:rPr>
          <w:rFonts w:ascii="Arial" w:hAnsi="Arial" w:cs="Arial"/>
          <w:sz w:val="24"/>
          <w:u w:val="single"/>
        </w:rPr>
      </w:pPr>
      <w:r w:rsidRPr="00A57820">
        <w:rPr>
          <w:rFonts w:ascii="Arial" w:hAnsi="Arial" w:cs="Arial"/>
          <w:sz w:val="24"/>
          <w:u w:val="single"/>
        </w:rPr>
        <w:t>SEPP (Rural Lands) 2008</w:t>
      </w:r>
    </w:p>
    <w:p w:rsidR="006D1E37" w:rsidRPr="003C4AF2" w:rsidRDefault="00CC523C" w:rsidP="003C4AF2">
      <w:pPr>
        <w:jc w:val="both"/>
        <w:rPr>
          <w:rStyle w:val="SubtleEmphasis"/>
          <w:b w:val="0"/>
          <w:i w:val="0"/>
          <w:iCs w:val="0"/>
          <w:sz w:val="24"/>
        </w:rPr>
      </w:pPr>
      <w:r w:rsidRPr="00A57820">
        <w:rPr>
          <w:rFonts w:ascii="Arial" w:hAnsi="Arial" w:cs="Arial"/>
          <w:sz w:val="24"/>
        </w:rPr>
        <w:t>The relevant s117 directio</w:t>
      </w:r>
      <w:r w:rsidR="007354DA">
        <w:rPr>
          <w:rFonts w:ascii="Arial" w:hAnsi="Arial" w:cs="Arial"/>
          <w:sz w:val="24"/>
        </w:rPr>
        <w:t xml:space="preserve">n requires that </w:t>
      </w:r>
      <w:r w:rsidR="00AE0D81">
        <w:rPr>
          <w:rFonts w:ascii="Arial" w:hAnsi="Arial" w:cs="Arial"/>
          <w:sz w:val="24"/>
        </w:rPr>
        <w:t>PP’</w:t>
      </w:r>
      <w:r w:rsidRPr="00A57820">
        <w:rPr>
          <w:rFonts w:ascii="Arial" w:hAnsi="Arial" w:cs="Arial"/>
          <w:sz w:val="24"/>
        </w:rPr>
        <w:t xml:space="preserve">s which affect land within existing or proposed rural or environmental zones be consistent with the principles of the SEPP.  The </w:t>
      </w:r>
      <w:r w:rsidR="00AE0D81">
        <w:rPr>
          <w:rFonts w:ascii="Arial" w:hAnsi="Arial" w:cs="Arial"/>
          <w:sz w:val="24"/>
        </w:rPr>
        <w:t>PP</w:t>
      </w:r>
      <w:r w:rsidRPr="00A57820">
        <w:rPr>
          <w:rFonts w:ascii="Arial" w:hAnsi="Arial" w:cs="Arial"/>
          <w:sz w:val="24"/>
        </w:rPr>
        <w:t xml:space="preserve"> is generally consistent with the SEPP in that a community benefit is anticipated to be achieved through the conservation </w:t>
      </w:r>
      <w:r w:rsidR="00A57820" w:rsidRPr="00A57820">
        <w:rPr>
          <w:rFonts w:ascii="Arial" w:hAnsi="Arial" w:cs="Arial"/>
          <w:sz w:val="24"/>
        </w:rPr>
        <w:t>of the surrounding</w:t>
      </w:r>
      <w:r w:rsidRPr="00A57820">
        <w:rPr>
          <w:rFonts w:ascii="Arial" w:hAnsi="Arial" w:cs="Arial"/>
          <w:sz w:val="24"/>
        </w:rPr>
        <w:t xml:space="preserve"> </w:t>
      </w:r>
      <w:r w:rsidR="00A57820" w:rsidRPr="00A57820">
        <w:rPr>
          <w:rFonts w:ascii="Arial" w:hAnsi="Arial" w:cs="Arial"/>
          <w:sz w:val="24"/>
        </w:rPr>
        <w:t xml:space="preserve">rural and environmentally </w:t>
      </w:r>
      <w:r w:rsidRPr="00A57820">
        <w:rPr>
          <w:rFonts w:ascii="Arial" w:hAnsi="Arial" w:cs="Arial"/>
          <w:sz w:val="24"/>
        </w:rPr>
        <w:t>sensitive land</w:t>
      </w:r>
      <w:r w:rsidR="00A57820" w:rsidRPr="00A57820">
        <w:rPr>
          <w:rFonts w:ascii="Arial" w:hAnsi="Arial" w:cs="Arial"/>
          <w:sz w:val="24"/>
        </w:rPr>
        <w:t>s</w:t>
      </w:r>
      <w:r w:rsidRPr="00A57820">
        <w:rPr>
          <w:rFonts w:ascii="Arial" w:hAnsi="Arial" w:cs="Arial"/>
          <w:sz w:val="24"/>
        </w:rPr>
        <w:t xml:space="preserve">.  </w:t>
      </w:r>
    </w:p>
    <w:p w:rsidR="00AC4083" w:rsidRPr="003C4AF2" w:rsidRDefault="003C4AF2" w:rsidP="003C4AF2">
      <w:pPr>
        <w:spacing w:before="200" w:after="120"/>
        <w:rPr>
          <w:rStyle w:val="SubtleEmphasis"/>
          <w:rFonts w:asciiTheme="majorHAnsi" w:hAnsiTheme="majorHAnsi"/>
          <w:i w:val="0"/>
          <w:color w:val="4F81BD" w:themeColor="accent1"/>
          <w:sz w:val="24"/>
        </w:rPr>
      </w:pPr>
      <w:r w:rsidRPr="003C4AF2">
        <w:rPr>
          <w:rStyle w:val="SubtleEmphasis"/>
          <w:rFonts w:asciiTheme="majorHAnsi" w:hAnsiTheme="majorHAnsi"/>
          <w:i w:val="0"/>
          <w:color w:val="4F81BD" w:themeColor="accent1"/>
          <w:sz w:val="24"/>
        </w:rPr>
        <w:t xml:space="preserve">4.2.4 </w:t>
      </w:r>
      <w:r w:rsidR="007354DA">
        <w:rPr>
          <w:rStyle w:val="SubtleEmphasis"/>
          <w:rFonts w:asciiTheme="majorHAnsi" w:hAnsiTheme="majorHAnsi"/>
          <w:i w:val="0"/>
          <w:color w:val="4F81BD" w:themeColor="accent1"/>
          <w:sz w:val="24"/>
        </w:rPr>
        <w:t>Is the Planning P</w:t>
      </w:r>
      <w:r w:rsidR="00AC4083" w:rsidRPr="003C4AF2">
        <w:rPr>
          <w:rStyle w:val="SubtleEmphasis"/>
          <w:rFonts w:asciiTheme="majorHAnsi" w:hAnsiTheme="majorHAnsi"/>
          <w:i w:val="0"/>
          <w:color w:val="4F81BD" w:themeColor="accent1"/>
          <w:sz w:val="24"/>
        </w:rPr>
        <w:t>roposal consistent with applicable Ministerial Directions (s. 117 directions)?</w:t>
      </w:r>
    </w:p>
    <w:p w:rsidR="000512A1" w:rsidRDefault="00E03DA2" w:rsidP="00A80995">
      <w:pPr>
        <w:rPr>
          <w:rFonts w:ascii="Arial" w:hAnsi="Arial" w:cs="Arial"/>
          <w:sz w:val="24"/>
        </w:rPr>
      </w:pPr>
      <w:r w:rsidRPr="003C1AD3">
        <w:rPr>
          <w:rFonts w:ascii="Arial" w:hAnsi="Arial" w:cs="Arial"/>
          <w:sz w:val="24"/>
        </w:rPr>
        <w:t xml:space="preserve">The </w:t>
      </w:r>
      <w:r w:rsidR="00AE0D81">
        <w:rPr>
          <w:rFonts w:ascii="Arial" w:hAnsi="Arial" w:cs="Arial"/>
          <w:sz w:val="24"/>
        </w:rPr>
        <w:t>PP</w:t>
      </w:r>
      <w:r w:rsidRPr="003C1AD3">
        <w:rPr>
          <w:rFonts w:ascii="Arial" w:hAnsi="Arial" w:cs="Arial"/>
          <w:sz w:val="24"/>
        </w:rPr>
        <w:t xml:space="preserve"> is consistent with all relevant Section 117 </w:t>
      </w:r>
      <w:r w:rsidR="00BD682F">
        <w:rPr>
          <w:rFonts w:ascii="Arial" w:hAnsi="Arial" w:cs="Arial"/>
          <w:sz w:val="24"/>
        </w:rPr>
        <w:t>Ministerial D</w:t>
      </w:r>
      <w:r w:rsidRPr="003C1AD3">
        <w:rPr>
          <w:rFonts w:ascii="Arial" w:hAnsi="Arial" w:cs="Arial"/>
          <w:sz w:val="24"/>
        </w:rPr>
        <w:t>irecti</w:t>
      </w:r>
      <w:r w:rsidR="00B02A41">
        <w:rPr>
          <w:rFonts w:ascii="Arial" w:hAnsi="Arial" w:cs="Arial"/>
          <w:sz w:val="24"/>
        </w:rPr>
        <w:t>ons</w:t>
      </w:r>
      <w:r w:rsidR="005C6D7C">
        <w:rPr>
          <w:rFonts w:ascii="Arial" w:hAnsi="Arial" w:cs="Arial"/>
          <w:sz w:val="24"/>
        </w:rPr>
        <w:t xml:space="preserve"> as outlined in Attachment D</w:t>
      </w:r>
      <w:r w:rsidRPr="003C1AD3">
        <w:rPr>
          <w:rFonts w:ascii="Arial" w:hAnsi="Arial" w:cs="Arial"/>
          <w:sz w:val="24"/>
        </w:rPr>
        <w:t xml:space="preserve">.  </w:t>
      </w:r>
    </w:p>
    <w:p w:rsidR="000512A1" w:rsidRDefault="000512A1" w:rsidP="00A80995">
      <w:pPr>
        <w:rPr>
          <w:rFonts w:ascii="Arial" w:hAnsi="Arial" w:cs="Arial"/>
          <w:sz w:val="24"/>
        </w:rPr>
      </w:pPr>
    </w:p>
    <w:p w:rsidR="003C4AF2" w:rsidRPr="00A80995" w:rsidRDefault="009512AB" w:rsidP="000512A1">
      <w:pPr>
        <w:pStyle w:val="Heading2"/>
        <w:rPr>
          <w:rFonts w:ascii="Arial" w:eastAsiaTheme="minorHAnsi" w:hAnsi="Arial"/>
          <w:color w:val="auto"/>
          <w:sz w:val="24"/>
          <w:szCs w:val="24"/>
        </w:rPr>
      </w:pPr>
      <w:bookmarkStart w:id="15" w:name="_Toc419467750"/>
      <w:r>
        <w:rPr>
          <w:rFonts w:eastAsia="Times New Roman"/>
        </w:rPr>
        <w:t>4.3</w:t>
      </w:r>
      <w:r w:rsidR="00607344" w:rsidRPr="00E85665">
        <w:rPr>
          <w:rFonts w:eastAsia="Times New Roman"/>
        </w:rPr>
        <w:t xml:space="preserve"> </w:t>
      </w:r>
      <w:r w:rsidR="003C4AF2" w:rsidRPr="00E85665">
        <w:rPr>
          <w:rFonts w:eastAsia="Times New Roman"/>
        </w:rPr>
        <w:t xml:space="preserve">Environmental, Social and Economic Impact </w:t>
      </w:r>
      <w:r w:rsidR="00607344" w:rsidRPr="00E85665">
        <w:rPr>
          <w:rFonts w:eastAsia="Times New Roman"/>
        </w:rPr>
        <w:t>(Section C)</w:t>
      </w:r>
      <w:bookmarkEnd w:id="15"/>
    </w:p>
    <w:p w:rsidR="00AC4083" w:rsidRPr="003C4AF2" w:rsidRDefault="009512AB" w:rsidP="003C4AF2">
      <w:pPr>
        <w:spacing w:before="200" w:after="120"/>
        <w:rPr>
          <w:rStyle w:val="SubtleEmphasis"/>
          <w:rFonts w:asciiTheme="majorHAnsi" w:hAnsiTheme="majorHAnsi"/>
          <w:i w:val="0"/>
          <w:color w:val="4F81BD" w:themeColor="accent1"/>
          <w:sz w:val="24"/>
        </w:rPr>
      </w:pPr>
      <w:r>
        <w:rPr>
          <w:rStyle w:val="SubtleEmphasis"/>
          <w:rFonts w:asciiTheme="majorHAnsi" w:hAnsiTheme="majorHAnsi"/>
          <w:i w:val="0"/>
          <w:color w:val="4F81BD" w:themeColor="accent1"/>
          <w:sz w:val="24"/>
        </w:rPr>
        <w:t>4</w:t>
      </w:r>
      <w:r w:rsidR="003C4AF2" w:rsidRPr="003C4AF2">
        <w:rPr>
          <w:rStyle w:val="SubtleEmphasis"/>
          <w:rFonts w:asciiTheme="majorHAnsi" w:hAnsiTheme="majorHAnsi"/>
          <w:i w:val="0"/>
          <w:color w:val="4F81BD" w:themeColor="accent1"/>
          <w:sz w:val="24"/>
        </w:rPr>
        <w:t xml:space="preserve">.3.1 </w:t>
      </w:r>
      <w:r w:rsidR="004A593B" w:rsidRPr="003C4AF2">
        <w:rPr>
          <w:rStyle w:val="SubtleEmphasis"/>
          <w:rFonts w:asciiTheme="majorHAnsi" w:hAnsiTheme="majorHAnsi"/>
          <w:i w:val="0"/>
          <w:color w:val="4F81BD" w:themeColor="accent1"/>
          <w:sz w:val="24"/>
        </w:rPr>
        <w:t>Is there any likelihood that critical habitat or threatened species, populations or ecological communities, or their habitats, will be adversely affected as a result of the proposal?</w:t>
      </w:r>
    </w:p>
    <w:p w:rsidR="0018509B" w:rsidRPr="00607344" w:rsidRDefault="00BC7EBB" w:rsidP="00607344">
      <w:pPr>
        <w:spacing w:line="276" w:lineRule="auto"/>
        <w:jc w:val="both"/>
        <w:rPr>
          <w:rStyle w:val="SubtleEmphasis"/>
          <w:b w:val="0"/>
          <w:i w:val="0"/>
          <w:iCs w:val="0"/>
          <w:sz w:val="24"/>
        </w:rPr>
      </w:pPr>
      <w:r w:rsidRPr="00BC7EBB">
        <w:rPr>
          <w:rFonts w:ascii="Arial" w:hAnsi="Arial" w:cs="Arial"/>
          <w:sz w:val="24"/>
        </w:rPr>
        <w:t>No.  T</w:t>
      </w:r>
      <w:r w:rsidR="00E03DA2" w:rsidRPr="00BC7EBB">
        <w:rPr>
          <w:rFonts w:ascii="Arial" w:hAnsi="Arial" w:cs="Arial"/>
          <w:sz w:val="24"/>
        </w:rPr>
        <w:t>he purpos</w:t>
      </w:r>
      <w:r w:rsidRPr="00BC7EBB">
        <w:rPr>
          <w:rFonts w:ascii="Arial" w:hAnsi="Arial" w:cs="Arial"/>
          <w:sz w:val="24"/>
        </w:rPr>
        <w:t xml:space="preserve">e of the </w:t>
      </w:r>
      <w:r w:rsidR="00AE0D81">
        <w:rPr>
          <w:rFonts w:ascii="Arial" w:hAnsi="Arial" w:cs="Arial"/>
          <w:sz w:val="24"/>
        </w:rPr>
        <w:t>PP</w:t>
      </w:r>
      <w:r w:rsidRPr="00BC7EBB">
        <w:rPr>
          <w:rFonts w:ascii="Arial" w:hAnsi="Arial" w:cs="Arial"/>
          <w:sz w:val="24"/>
        </w:rPr>
        <w:t xml:space="preserve"> is to</w:t>
      </w:r>
      <w:r w:rsidR="00E03DA2" w:rsidRPr="00BC7EBB">
        <w:rPr>
          <w:rFonts w:ascii="Arial" w:hAnsi="Arial" w:cs="Arial"/>
          <w:sz w:val="24"/>
        </w:rPr>
        <w:t xml:space="preserve"> rezone </w:t>
      </w:r>
      <w:r w:rsidRPr="00BC7EBB">
        <w:rPr>
          <w:rFonts w:ascii="Arial" w:hAnsi="Arial" w:cs="Arial"/>
          <w:sz w:val="24"/>
        </w:rPr>
        <w:t xml:space="preserve">land already zoned R1 and previous site studies have identified and zoned </w:t>
      </w:r>
      <w:r w:rsidR="00E03DA2" w:rsidRPr="00BC7EBB">
        <w:rPr>
          <w:rFonts w:ascii="Arial" w:hAnsi="Arial" w:cs="Arial"/>
          <w:sz w:val="24"/>
        </w:rPr>
        <w:t>environmental characteristics and corridor value of the land</w:t>
      </w:r>
      <w:r w:rsidRPr="00BC7EBB">
        <w:rPr>
          <w:rFonts w:ascii="Arial" w:hAnsi="Arial" w:cs="Arial"/>
          <w:sz w:val="24"/>
        </w:rPr>
        <w:t xml:space="preserve"> as either E2 (Environmental Conservation) or E3 (Environmental Management).  These Environmental Protection zones are not proposed to be changed in this </w:t>
      </w:r>
      <w:r w:rsidR="00AE0D81">
        <w:rPr>
          <w:rFonts w:ascii="Arial" w:hAnsi="Arial" w:cs="Arial"/>
          <w:sz w:val="24"/>
        </w:rPr>
        <w:t>PP</w:t>
      </w:r>
      <w:r w:rsidRPr="00BC7EBB">
        <w:rPr>
          <w:rFonts w:ascii="Arial" w:hAnsi="Arial" w:cs="Arial"/>
          <w:sz w:val="24"/>
        </w:rPr>
        <w:t>.</w:t>
      </w:r>
    </w:p>
    <w:p w:rsidR="004A593B" w:rsidRPr="00607344" w:rsidRDefault="009512AB" w:rsidP="00607344">
      <w:pPr>
        <w:spacing w:before="200" w:after="120"/>
        <w:rPr>
          <w:rStyle w:val="SubtleEmphasis"/>
          <w:rFonts w:asciiTheme="majorHAnsi" w:hAnsiTheme="majorHAnsi"/>
          <w:i w:val="0"/>
          <w:color w:val="4F81BD" w:themeColor="accent1"/>
          <w:sz w:val="24"/>
        </w:rPr>
      </w:pPr>
      <w:r>
        <w:rPr>
          <w:rStyle w:val="SubtleEmphasis"/>
          <w:rFonts w:asciiTheme="majorHAnsi" w:hAnsiTheme="majorHAnsi"/>
          <w:i w:val="0"/>
          <w:color w:val="4F81BD" w:themeColor="accent1"/>
          <w:sz w:val="24"/>
        </w:rPr>
        <w:t>4</w:t>
      </w:r>
      <w:r w:rsidR="00607344" w:rsidRPr="00607344">
        <w:rPr>
          <w:rStyle w:val="SubtleEmphasis"/>
          <w:rFonts w:asciiTheme="majorHAnsi" w:hAnsiTheme="majorHAnsi"/>
          <w:i w:val="0"/>
          <w:color w:val="4F81BD" w:themeColor="accent1"/>
          <w:sz w:val="24"/>
        </w:rPr>
        <w:t xml:space="preserve">.3.2 </w:t>
      </w:r>
      <w:r w:rsidR="004A593B" w:rsidRPr="00607344">
        <w:rPr>
          <w:rStyle w:val="SubtleEmphasis"/>
          <w:rFonts w:asciiTheme="majorHAnsi" w:hAnsiTheme="majorHAnsi"/>
          <w:i w:val="0"/>
          <w:color w:val="4F81BD" w:themeColor="accent1"/>
          <w:sz w:val="24"/>
        </w:rPr>
        <w:t>Are there any other likely environmental effects as a result</w:t>
      </w:r>
      <w:r w:rsidR="007354DA">
        <w:rPr>
          <w:rStyle w:val="SubtleEmphasis"/>
          <w:rFonts w:asciiTheme="majorHAnsi" w:hAnsiTheme="majorHAnsi"/>
          <w:i w:val="0"/>
          <w:color w:val="4F81BD" w:themeColor="accent1"/>
          <w:sz w:val="24"/>
        </w:rPr>
        <w:t xml:space="preserve"> of the Planning P</w:t>
      </w:r>
      <w:r w:rsidR="004A593B" w:rsidRPr="00607344">
        <w:rPr>
          <w:rStyle w:val="SubtleEmphasis"/>
          <w:rFonts w:asciiTheme="majorHAnsi" w:hAnsiTheme="majorHAnsi"/>
          <w:i w:val="0"/>
          <w:color w:val="4F81BD" w:themeColor="accent1"/>
          <w:sz w:val="24"/>
        </w:rPr>
        <w:t>roposal and how are they proposed to be managed?</w:t>
      </w:r>
    </w:p>
    <w:p w:rsidR="006D1E37" w:rsidRPr="00AE255C" w:rsidRDefault="00E03DA2" w:rsidP="00AE255C">
      <w:pPr>
        <w:spacing w:line="276" w:lineRule="auto"/>
        <w:jc w:val="both"/>
        <w:rPr>
          <w:rStyle w:val="SubtleEmphasis"/>
          <w:b w:val="0"/>
          <w:i w:val="0"/>
          <w:iCs w:val="0"/>
          <w:sz w:val="24"/>
        </w:rPr>
      </w:pPr>
      <w:r w:rsidRPr="00223FE4">
        <w:rPr>
          <w:rFonts w:ascii="Arial" w:hAnsi="Arial" w:cs="Arial"/>
          <w:sz w:val="24"/>
        </w:rPr>
        <w:t>N</w:t>
      </w:r>
      <w:r w:rsidR="005005D0">
        <w:rPr>
          <w:rFonts w:ascii="Arial" w:hAnsi="Arial" w:cs="Arial"/>
          <w:sz w:val="24"/>
        </w:rPr>
        <w:t>o.</w:t>
      </w:r>
      <w:r w:rsidR="008D2094">
        <w:rPr>
          <w:rFonts w:ascii="Arial" w:hAnsi="Arial" w:cs="Arial"/>
          <w:sz w:val="24"/>
        </w:rPr>
        <w:t xml:space="preserve">  </w:t>
      </w:r>
      <w:r w:rsidR="00216327">
        <w:rPr>
          <w:rFonts w:ascii="Arial" w:hAnsi="Arial" w:cs="Arial"/>
          <w:sz w:val="24"/>
        </w:rPr>
        <w:t>Large parts of the site are identified as being in the Flood Planning Area in S</w:t>
      </w:r>
      <w:r w:rsidR="000E09A4">
        <w:rPr>
          <w:rFonts w:ascii="Arial" w:hAnsi="Arial" w:cs="Arial"/>
          <w:sz w:val="24"/>
        </w:rPr>
        <w:t xml:space="preserve">hoalhaven </w:t>
      </w:r>
      <w:r w:rsidR="00216327">
        <w:rPr>
          <w:rFonts w:ascii="Arial" w:hAnsi="Arial" w:cs="Arial"/>
          <w:sz w:val="24"/>
        </w:rPr>
        <w:t xml:space="preserve">LEP 2014.  </w:t>
      </w:r>
      <w:r w:rsidR="000E09A4">
        <w:rPr>
          <w:rFonts w:ascii="Arial" w:hAnsi="Arial" w:cs="Arial"/>
          <w:sz w:val="24"/>
        </w:rPr>
        <w:t xml:space="preserve"> </w:t>
      </w:r>
      <w:r w:rsidR="00216327">
        <w:rPr>
          <w:rFonts w:ascii="Arial" w:hAnsi="Arial" w:cs="Arial"/>
          <w:sz w:val="24"/>
        </w:rPr>
        <w:t>The PP seeks to facilitate large lot residential development which will allow for development that is more sympathetic</w:t>
      </w:r>
      <w:r w:rsidR="005D4FC8">
        <w:rPr>
          <w:rFonts w:ascii="Arial" w:hAnsi="Arial" w:cs="Arial"/>
          <w:sz w:val="24"/>
        </w:rPr>
        <w:t xml:space="preserve"> to </w:t>
      </w:r>
      <w:r w:rsidR="00216327">
        <w:rPr>
          <w:rFonts w:ascii="Arial" w:hAnsi="Arial" w:cs="Arial"/>
          <w:sz w:val="24"/>
        </w:rPr>
        <w:t>the flood constraints of the land.  The associated Development Control Plan</w:t>
      </w:r>
      <w:r w:rsidR="005D4FC8">
        <w:rPr>
          <w:rFonts w:ascii="Arial" w:hAnsi="Arial" w:cs="Arial"/>
          <w:sz w:val="24"/>
        </w:rPr>
        <w:t xml:space="preserve"> Chapter</w:t>
      </w:r>
      <w:r w:rsidR="00216327">
        <w:rPr>
          <w:rFonts w:ascii="Arial" w:hAnsi="Arial" w:cs="Arial"/>
          <w:sz w:val="24"/>
        </w:rPr>
        <w:t xml:space="preserve"> for the site will ensure that any future subdivision of the site will be designed to allow dwellings to be located outside of any high hazard flood areas.  </w:t>
      </w:r>
    </w:p>
    <w:p w:rsidR="004A593B" w:rsidRPr="00AE255C" w:rsidRDefault="009512AB" w:rsidP="00AE255C">
      <w:pPr>
        <w:spacing w:before="200" w:after="120"/>
        <w:rPr>
          <w:rStyle w:val="SubtleEmphasis"/>
          <w:rFonts w:asciiTheme="majorHAnsi" w:hAnsiTheme="majorHAnsi"/>
          <w:i w:val="0"/>
          <w:color w:val="4F81BD" w:themeColor="accent1"/>
          <w:sz w:val="24"/>
        </w:rPr>
      </w:pPr>
      <w:r>
        <w:rPr>
          <w:rStyle w:val="SubtleEmphasis"/>
          <w:rFonts w:asciiTheme="majorHAnsi" w:hAnsiTheme="majorHAnsi"/>
          <w:i w:val="0"/>
          <w:color w:val="4F81BD" w:themeColor="accent1"/>
          <w:sz w:val="24"/>
        </w:rPr>
        <w:t>4</w:t>
      </w:r>
      <w:r w:rsidR="00AE255C" w:rsidRPr="00AE255C">
        <w:rPr>
          <w:rStyle w:val="SubtleEmphasis"/>
          <w:rFonts w:asciiTheme="majorHAnsi" w:hAnsiTheme="majorHAnsi"/>
          <w:i w:val="0"/>
          <w:color w:val="4F81BD" w:themeColor="accent1"/>
          <w:sz w:val="24"/>
        </w:rPr>
        <w:t xml:space="preserve">.3.3 </w:t>
      </w:r>
      <w:r w:rsidR="008F7C10">
        <w:rPr>
          <w:rStyle w:val="SubtleEmphasis"/>
          <w:rFonts w:asciiTheme="majorHAnsi" w:hAnsiTheme="majorHAnsi"/>
          <w:i w:val="0"/>
          <w:color w:val="4F81BD" w:themeColor="accent1"/>
          <w:sz w:val="24"/>
        </w:rPr>
        <w:t>Has the Planning P</w:t>
      </w:r>
      <w:r w:rsidR="004A593B" w:rsidRPr="00AE255C">
        <w:rPr>
          <w:rStyle w:val="SubtleEmphasis"/>
          <w:rFonts w:asciiTheme="majorHAnsi" w:hAnsiTheme="majorHAnsi"/>
          <w:i w:val="0"/>
          <w:color w:val="4F81BD" w:themeColor="accent1"/>
          <w:sz w:val="24"/>
        </w:rPr>
        <w:t>roposal adequately addressed any social and economic effects?</w:t>
      </w:r>
    </w:p>
    <w:p w:rsidR="006D1E37" w:rsidRPr="00B50346" w:rsidRDefault="00236593" w:rsidP="00B50346">
      <w:pPr>
        <w:spacing w:line="276" w:lineRule="auto"/>
        <w:jc w:val="both"/>
        <w:rPr>
          <w:rStyle w:val="SubtleEmphasis"/>
          <w:b w:val="0"/>
          <w:i w:val="0"/>
          <w:iCs w:val="0"/>
          <w:sz w:val="24"/>
        </w:rPr>
      </w:pPr>
      <w:r w:rsidRPr="00223FE4">
        <w:rPr>
          <w:rFonts w:ascii="Arial" w:hAnsi="Arial" w:cs="Arial"/>
          <w:sz w:val="24"/>
        </w:rPr>
        <w:t>Yes, the</w:t>
      </w:r>
      <w:r w:rsidR="008F7C10">
        <w:rPr>
          <w:rFonts w:ascii="Arial" w:hAnsi="Arial" w:cs="Arial"/>
          <w:sz w:val="24"/>
        </w:rPr>
        <w:t xml:space="preserve"> </w:t>
      </w:r>
      <w:r w:rsidR="00AE0D81">
        <w:rPr>
          <w:rFonts w:ascii="Arial" w:hAnsi="Arial" w:cs="Arial"/>
          <w:sz w:val="24"/>
        </w:rPr>
        <w:t>PP</w:t>
      </w:r>
      <w:r w:rsidRPr="00223FE4">
        <w:rPr>
          <w:rFonts w:ascii="Arial" w:hAnsi="Arial" w:cs="Arial"/>
          <w:sz w:val="24"/>
        </w:rPr>
        <w:t xml:space="preserve"> is the result of detailed rezoning investigations.  The social and economic effects on the future zoning of the land</w:t>
      </w:r>
      <w:r w:rsidR="00223FE4" w:rsidRPr="00223FE4">
        <w:rPr>
          <w:rFonts w:ascii="Arial" w:hAnsi="Arial" w:cs="Arial"/>
          <w:sz w:val="24"/>
        </w:rPr>
        <w:t xml:space="preserve"> were considered as part of development the </w:t>
      </w:r>
      <w:r w:rsidR="00223FE4" w:rsidRPr="00AE255C">
        <w:rPr>
          <w:rFonts w:ascii="Arial" w:hAnsi="Arial" w:cs="Arial"/>
          <w:i/>
          <w:sz w:val="24"/>
        </w:rPr>
        <w:t>Nowra-Bomaderry Structure Plan</w:t>
      </w:r>
      <w:r w:rsidR="00223FE4" w:rsidRPr="00223FE4">
        <w:rPr>
          <w:rFonts w:ascii="Arial" w:hAnsi="Arial" w:cs="Arial"/>
          <w:sz w:val="24"/>
        </w:rPr>
        <w:t>.</w:t>
      </w:r>
    </w:p>
    <w:p w:rsidR="00B50346" w:rsidRPr="00EA11D5" w:rsidRDefault="009512AB" w:rsidP="00EA11D5">
      <w:pPr>
        <w:keepNext/>
        <w:keepLines/>
        <w:spacing w:before="200" w:line="276" w:lineRule="auto"/>
        <w:outlineLvl w:val="1"/>
        <w:rPr>
          <w:rFonts w:asciiTheme="majorHAnsi" w:eastAsia="Times New Roman" w:hAnsiTheme="majorHAnsi" w:cs="Arial"/>
          <w:bCs/>
          <w:color w:val="4F81BD" w:themeColor="accent1"/>
          <w:sz w:val="32"/>
          <w:szCs w:val="32"/>
        </w:rPr>
      </w:pPr>
      <w:bookmarkStart w:id="16" w:name="_Toc301882010"/>
      <w:bookmarkStart w:id="17" w:name="_Toc386445878"/>
      <w:bookmarkStart w:id="18" w:name="_Toc419467751"/>
      <w:r>
        <w:rPr>
          <w:rFonts w:asciiTheme="majorHAnsi" w:eastAsia="Times New Roman" w:hAnsiTheme="majorHAnsi" w:cs="Arial"/>
          <w:bCs/>
          <w:color w:val="4F81BD" w:themeColor="accent1"/>
          <w:sz w:val="32"/>
          <w:szCs w:val="32"/>
        </w:rPr>
        <w:lastRenderedPageBreak/>
        <w:t>4</w:t>
      </w:r>
      <w:r w:rsidR="00EA11D5" w:rsidRPr="00EA11D5">
        <w:rPr>
          <w:rFonts w:asciiTheme="majorHAnsi" w:eastAsia="Times New Roman" w:hAnsiTheme="majorHAnsi" w:cs="Arial"/>
          <w:bCs/>
          <w:color w:val="4F81BD" w:themeColor="accent1"/>
          <w:sz w:val="32"/>
          <w:szCs w:val="32"/>
        </w:rPr>
        <w:t xml:space="preserve">.4 </w:t>
      </w:r>
      <w:r w:rsidR="00B50346" w:rsidRPr="00EA11D5">
        <w:rPr>
          <w:rFonts w:asciiTheme="majorHAnsi" w:eastAsia="Times New Roman" w:hAnsiTheme="majorHAnsi" w:cs="Arial"/>
          <w:bCs/>
          <w:color w:val="4F81BD" w:themeColor="accent1"/>
          <w:sz w:val="32"/>
          <w:szCs w:val="32"/>
        </w:rPr>
        <w:t>State and Commonwealth Interests</w:t>
      </w:r>
      <w:bookmarkEnd w:id="16"/>
      <w:bookmarkEnd w:id="17"/>
      <w:r w:rsidR="00B50346" w:rsidRPr="00EA11D5">
        <w:rPr>
          <w:rFonts w:asciiTheme="majorHAnsi" w:eastAsia="Times New Roman" w:hAnsiTheme="majorHAnsi" w:cs="Arial"/>
          <w:bCs/>
          <w:color w:val="4F81BD" w:themeColor="accent1"/>
          <w:sz w:val="32"/>
          <w:szCs w:val="32"/>
        </w:rPr>
        <w:t xml:space="preserve"> (Section D)</w:t>
      </w:r>
      <w:bookmarkEnd w:id="18"/>
    </w:p>
    <w:p w:rsidR="004A593B" w:rsidRPr="00B50346" w:rsidRDefault="009512AB" w:rsidP="00B50346">
      <w:pPr>
        <w:spacing w:before="200" w:after="120"/>
        <w:rPr>
          <w:rStyle w:val="SubtleEmphasis"/>
          <w:rFonts w:asciiTheme="majorHAnsi" w:hAnsiTheme="majorHAnsi"/>
          <w:i w:val="0"/>
          <w:color w:val="4F81BD" w:themeColor="accent1"/>
          <w:sz w:val="24"/>
        </w:rPr>
      </w:pPr>
      <w:r>
        <w:rPr>
          <w:rStyle w:val="SubtleEmphasis"/>
          <w:rFonts w:asciiTheme="majorHAnsi" w:hAnsiTheme="majorHAnsi"/>
          <w:i w:val="0"/>
          <w:color w:val="4F81BD" w:themeColor="accent1"/>
          <w:sz w:val="24"/>
        </w:rPr>
        <w:t>4</w:t>
      </w:r>
      <w:r w:rsidR="00B50346" w:rsidRPr="00B50346">
        <w:rPr>
          <w:rStyle w:val="SubtleEmphasis"/>
          <w:rFonts w:asciiTheme="majorHAnsi" w:hAnsiTheme="majorHAnsi"/>
          <w:i w:val="0"/>
          <w:color w:val="4F81BD" w:themeColor="accent1"/>
          <w:sz w:val="24"/>
        </w:rPr>
        <w:t xml:space="preserve">.4.1 </w:t>
      </w:r>
      <w:r w:rsidR="004A593B" w:rsidRPr="00B50346">
        <w:rPr>
          <w:rStyle w:val="SubtleEmphasis"/>
          <w:rFonts w:asciiTheme="majorHAnsi" w:hAnsiTheme="majorHAnsi"/>
          <w:i w:val="0"/>
          <w:color w:val="4F81BD" w:themeColor="accent1"/>
          <w:sz w:val="24"/>
        </w:rPr>
        <w:t>Is there adequate</w:t>
      </w:r>
      <w:r w:rsidR="008F7C10">
        <w:rPr>
          <w:rStyle w:val="SubtleEmphasis"/>
          <w:rFonts w:asciiTheme="majorHAnsi" w:hAnsiTheme="majorHAnsi"/>
          <w:i w:val="0"/>
          <w:color w:val="4F81BD" w:themeColor="accent1"/>
          <w:sz w:val="24"/>
        </w:rPr>
        <w:t xml:space="preserve"> public infrastructure for the Planning P</w:t>
      </w:r>
      <w:r w:rsidR="004A593B" w:rsidRPr="00B50346">
        <w:rPr>
          <w:rStyle w:val="SubtleEmphasis"/>
          <w:rFonts w:asciiTheme="majorHAnsi" w:hAnsiTheme="majorHAnsi"/>
          <w:i w:val="0"/>
          <w:color w:val="4F81BD" w:themeColor="accent1"/>
          <w:sz w:val="24"/>
        </w:rPr>
        <w:t>roposal?</w:t>
      </w:r>
    </w:p>
    <w:p w:rsidR="009475DE" w:rsidRPr="00B50346" w:rsidRDefault="00223FE4" w:rsidP="00B50346">
      <w:pPr>
        <w:jc w:val="both"/>
        <w:rPr>
          <w:rStyle w:val="SubtleEmphasis"/>
          <w:rFonts w:eastAsia="Times New Roman"/>
          <w:b w:val="0"/>
          <w:i w:val="0"/>
          <w:iCs w:val="0"/>
          <w:sz w:val="24"/>
        </w:rPr>
      </w:pPr>
      <w:r w:rsidRPr="00735AF8">
        <w:rPr>
          <w:rFonts w:ascii="Arial" w:eastAsia="Times New Roman" w:hAnsi="Arial" w:cs="Arial"/>
          <w:sz w:val="24"/>
        </w:rPr>
        <w:t xml:space="preserve">Yes.  Additional </w:t>
      </w:r>
      <w:r w:rsidR="007F0EAD" w:rsidRPr="00735AF8">
        <w:rPr>
          <w:rFonts w:ascii="Arial" w:eastAsia="Times New Roman" w:hAnsi="Arial" w:cs="Arial"/>
          <w:sz w:val="24"/>
        </w:rPr>
        <w:t xml:space="preserve">public infrastructure </w:t>
      </w:r>
      <w:r w:rsidRPr="00735AF8">
        <w:rPr>
          <w:rFonts w:ascii="Arial" w:eastAsia="Times New Roman" w:hAnsi="Arial" w:cs="Arial"/>
          <w:sz w:val="24"/>
        </w:rPr>
        <w:t>will be considered through the subsequent subdivision applications for resident</w:t>
      </w:r>
      <w:r w:rsidR="00216327">
        <w:rPr>
          <w:rFonts w:ascii="Arial" w:eastAsia="Times New Roman" w:hAnsi="Arial" w:cs="Arial"/>
          <w:sz w:val="24"/>
        </w:rPr>
        <w:t>ial</w:t>
      </w:r>
      <w:r w:rsidRPr="00735AF8">
        <w:rPr>
          <w:rFonts w:ascii="Arial" w:eastAsia="Times New Roman" w:hAnsi="Arial" w:cs="Arial"/>
          <w:sz w:val="24"/>
        </w:rPr>
        <w:t xml:space="preserve"> use of the subject site</w:t>
      </w:r>
      <w:r w:rsidR="007F0EAD" w:rsidRPr="00735AF8">
        <w:rPr>
          <w:rFonts w:ascii="Arial" w:eastAsia="Times New Roman" w:hAnsi="Arial" w:cs="Arial"/>
          <w:sz w:val="24"/>
        </w:rPr>
        <w:t xml:space="preserve">.  </w:t>
      </w:r>
      <w:r w:rsidR="00B50346" w:rsidRPr="00735AF8">
        <w:rPr>
          <w:rFonts w:ascii="Arial" w:eastAsia="Times New Roman" w:hAnsi="Arial" w:cs="Arial"/>
          <w:sz w:val="24"/>
        </w:rPr>
        <w:t>The site is proposed to have onsite sewerage management systems</w:t>
      </w:r>
      <w:r w:rsidR="007C2079" w:rsidRPr="00735AF8">
        <w:rPr>
          <w:rFonts w:ascii="Arial" w:eastAsia="Times New Roman" w:hAnsi="Arial" w:cs="Arial"/>
          <w:sz w:val="24"/>
        </w:rPr>
        <w:t xml:space="preserve"> for each individual </w:t>
      </w:r>
      <w:r w:rsidR="00735AF8" w:rsidRPr="00735AF8">
        <w:rPr>
          <w:rFonts w:ascii="Arial" w:eastAsia="Times New Roman" w:hAnsi="Arial" w:cs="Arial"/>
          <w:sz w:val="24"/>
        </w:rPr>
        <w:t xml:space="preserve">residential </w:t>
      </w:r>
      <w:r w:rsidR="007C2079" w:rsidRPr="00735AF8">
        <w:rPr>
          <w:rFonts w:ascii="Arial" w:eastAsia="Times New Roman" w:hAnsi="Arial" w:cs="Arial"/>
          <w:sz w:val="24"/>
        </w:rPr>
        <w:t>lot</w:t>
      </w:r>
      <w:r w:rsidR="007C2079">
        <w:rPr>
          <w:rFonts w:ascii="Arial" w:eastAsia="Times New Roman" w:hAnsi="Arial" w:cs="Arial"/>
          <w:sz w:val="24"/>
        </w:rPr>
        <w:t>.</w:t>
      </w:r>
      <w:r w:rsidR="000B7108">
        <w:rPr>
          <w:rFonts w:ascii="Arial" w:eastAsia="Times New Roman" w:hAnsi="Arial" w:cs="Arial"/>
          <w:sz w:val="24"/>
        </w:rPr>
        <w:t xml:space="preserve">  Further studies will be required to determine the onsite sewage management capability.</w:t>
      </w:r>
    </w:p>
    <w:p w:rsidR="004A593B" w:rsidRPr="00B50346" w:rsidRDefault="009512AB" w:rsidP="00B50346">
      <w:pPr>
        <w:spacing w:before="200" w:after="120"/>
        <w:rPr>
          <w:rStyle w:val="SubtleEmphasis"/>
          <w:rFonts w:asciiTheme="majorHAnsi" w:hAnsiTheme="majorHAnsi"/>
          <w:i w:val="0"/>
          <w:color w:val="4F81BD" w:themeColor="accent1"/>
          <w:sz w:val="24"/>
        </w:rPr>
      </w:pPr>
      <w:r>
        <w:rPr>
          <w:rStyle w:val="SubtleEmphasis"/>
          <w:rFonts w:asciiTheme="majorHAnsi" w:hAnsiTheme="majorHAnsi"/>
          <w:i w:val="0"/>
          <w:color w:val="4F81BD" w:themeColor="accent1"/>
          <w:sz w:val="24"/>
        </w:rPr>
        <w:t>4</w:t>
      </w:r>
      <w:r w:rsidR="00B50346" w:rsidRPr="00B50346">
        <w:rPr>
          <w:rStyle w:val="SubtleEmphasis"/>
          <w:rFonts w:asciiTheme="majorHAnsi" w:hAnsiTheme="majorHAnsi"/>
          <w:i w:val="0"/>
          <w:color w:val="4F81BD" w:themeColor="accent1"/>
          <w:sz w:val="24"/>
        </w:rPr>
        <w:t xml:space="preserve">.4.2 </w:t>
      </w:r>
      <w:r w:rsidR="004A593B" w:rsidRPr="00B50346">
        <w:rPr>
          <w:rStyle w:val="SubtleEmphasis"/>
          <w:rFonts w:asciiTheme="majorHAnsi" w:hAnsiTheme="majorHAnsi"/>
          <w:i w:val="0"/>
          <w:color w:val="4F81BD" w:themeColor="accent1"/>
          <w:sz w:val="24"/>
        </w:rPr>
        <w:t xml:space="preserve">What are the views of </w:t>
      </w:r>
      <w:r w:rsidR="00587208" w:rsidRPr="00B50346">
        <w:rPr>
          <w:rStyle w:val="SubtleEmphasis"/>
          <w:rFonts w:asciiTheme="majorHAnsi" w:hAnsiTheme="majorHAnsi"/>
          <w:i w:val="0"/>
          <w:color w:val="4F81BD" w:themeColor="accent1"/>
          <w:sz w:val="24"/>
        </w:rPr>
        <w:t>S</w:t>
      </w:r>
      <w:r w:rsidR="004A593B" w:rsidRPr="00B50346">
        <w:rPr>
          <w:rStyle w:val="SubtleEmphasis"/>
          <w:rFonts w:asciiTheme="majorHAnsi" w:hAnsiTheme="majorHAnsi"/>
          <w:i w:val="0"/>
          <w:color w:val="4F81BD" w:themeColor="accent1"/>
          <w:sz w:val="24"/>
        </w:rPr>
        <w:t>tate and Commonwealth public authorities consulted in accordance with the Gateway determination?</w:t>
      </w:r>
    </w:p>
    <w:p w:rsidR="009475DE" w:rsidRPr="00AA5017" w:rsidRDefault="00E56EAF" w:rsidP="004D746E">
      <w:pPr>
        <w:jc w:val="both"/>
        <w:rPr>
          <w:rFonts w:ascii="Arial" w:eastAsia="Times New Roman" w:hAnsi="Arial" w:cs="Arial"/>
          <w:sz w:val="24"/>
        </w:rPr>
      </w:pPr>
      <w:r w:rsidRPr="009475DE">
        <w:rPr>
          <w:rFonts w:ascii="Arial" w:eastAsia="Times New Roman" w:hAnsi="Arial" w:cs="Arial"/>
          <w:sz w:val="24"/>
        </w:rPr>
        <w:t xml:space="preserve">Not applicable, as the proposal has not been given Gateway determination yet.  </w:t>
      </w:r>
      <w:r w:rsidR="009475DE" w:rsidRPr="00AA5017">
        <w:rPr>
          <w:rFonts w:ascii="Arial" w:eastAsia="Times New Roman" w:hAnsi="Arial" w:cs="Arial"/>
          <w:sz w:val="24"/>
        </w:rPr>
        <w:t xml:space="preserve">Recognising that the </w:t>
      </w:r>
      <w:r w:rsidR="00354CAD">
        <w:rPr>
          <w:rFonts w:ascii="Arial" w:eastAsia="Times New Roman" w:hAnsi="Arial" w:cs="Arial"/>
          <w:sz w:val="24"/>
        </w:rPr>
        <w:t xml:space="preserve">majority of the subject land is </w:t>
      </w:r>
      <w:r w:rsidR="009475DE" w:rsidRPr="00AA5017">
        <w:rPr>
          <w:rFonts w:ascii="Arial" w:eastAsia="Times New Roman" w:hAnsi="Arial" w:cs="Arial"/>
          <w:sz w:val="24"/>
        </w:rPr>
        <w:t xml:space="preserve">zoned R1 it is unlikely that the views of State and Commonwealth public authorities will significantly affect the </w:t>
      </w:r>
      <w:r w:rsidR="00AE0D81">
        <w:rPr>
          <w:rFonts w:ascii="Arial" w:eastAsia="Times New Roman" w:hAnsi="Arial" w:cs="Arial"/>
          <w:sz w:val="24"/>
        </w:rPr>
        <w:t>PP</w:t>
      </w:r>
      <w:r w:rsidR="009475DE" w:rsidRPr="00AA5017">
        <w:rPr>
          <w:rFonts w:ascii="Arial" w:eastAsia="Times New Roman" w:hAnsi="Arial" w:cs="Arial"/>
          <w:sz w:val="24"/>
        </w:rPr>
        <w:t>.</w:t>
      </w:r>
    </w:p>
    <w:p w:rsidR="00162FD4" w:rsidRPr="00AA5017" w:rsidRDefault="009512AB" w:rsidP="00607344">
      <w:pPr>
        <w:pStyle w:val="Heading1"/>
      </w:pPr>
      <w:bookmarkStart w:id="19" w:name="_Toc419467752"/>
      <w:r>
        <w:t>5</w:t>
      </w:r>
      <w:r w:rsidR="00162FD4" w:rsidRPr="00AA5017">
        <w:t>. Mapping</w:t>
      </w:r>
      <w:r w:rsidR="00533A87">
        <w:t xml:space="preserve"> (Part 4)</w:t>
      </w:r>
      <w:bookmarkEnd w:id="19"/>
    </w:p>
    <w:p w:rsidR="00A80995" w:rsidRDefault="001C07A2" w:rsidP="00AA5017">
      <w:pPr>
        <w:jc w:val="both"/>
        <w:rPr>
          <w:rFonts w:ascii="Arial" w:hAnsi="Arial" w:cs="Arial"/>
          <w:sz w:val="24"/>
        </w:rPr>
      </w:pPr>
      <w:r>
        <w:rPr>
          <w:rFonts w:ascii="Arial" w:hAnsi="Arial" w:cs="Arial"/>
          <w:sz w:val="24"/>
        </w:rPr>
        <w:t>The following maps are included in the</w:t>
      </w:r>
      <w:r w:rsidR="00A80995">
        <w:rPr>
          <w:rFonts w:ascii="Arial" w:hAnsi="Arial" w:cs="Arial"/>
          <w:sz w:val="24"/>
        </w:rPr>
        <w:t xml:space="preserve"> PP:</w:t>
      </w:r>
    </w:p>
    <w:p w:rsidR="00162FD4" w:rsidRDefault="00A80995" w:rsidP="00A80995">
      <w:pPr>
        <w:pStyle w:val="ListParagraph"/>
        <w:numPr>
          <w:ilvl w:val="0"/>
          <w:numId w:val="37"/>
        </w:numPr>
        <w:jc w:val="both"/>
        <w:rPr>
          <w:rFonts w:ascii="Arial" w:hAnsi="Arial" w:cs="Arial"/>
          <w:sz w:val="24"/>
        </w:rPr>
      </w:pPr>
      <w:r>
        <w:rPr>
          <w:rFonts w:ascii="Arial" w:hAnsi="Arial" w:cs="Arial"/>
          <w:sz w:val="24"/>
        </w:rPr>
        <w:t>Proposed LZN Overlay</w:t>
      </w:r>
    </w:p>
    <w:p w:rsidR="00A80995" w:rsidRDefault="008B7861" w:rsidP="00A80995">
      <w:pPr>
        <w:pStyle w:val="ListParagraph"/>
        <w:numPr>
          <w:ilvl w:val="0"/>
          <w:numId w:val="37"/>
        </w:numPr>
        <w:jc w:val="both"/>
        <w:rPr>
          <w:rFonts w:ascii="Arial" w:hAnsi="Arial" w:cs="Arial"/>
          <w:sz w:val="24"/>
        </w:rPr>
      </w:pPr>
      <w:r>
        <w:rPr>
          <w:rFonts w:ascii="Arial" w:hAnsi="Arial" w:cs="Arial"/>
          <w:sz w:val="24"/>
        </w:rPr>
        <w:t>Proposed LSZ Overlay</w:t>
      </w:r>
    </w:p>
    <w:p w:rsidR="00B00457" w:rsidRDefault="00B00457" w:rsidP="00A80995">
      <w:pPr>
        <w:pStyle w:val="ListParagraph"/>
        <w:numPr>
          <w:ilvl w:val="0"/>
          <w:numId w:val="37"/>
        </w:numPr>
        <w:jc w:val="both"/>
        <w:rPr>
          <w:rFonts w:ascii="Arial" w:hAnsi="Arial" w:cs="Arial"/>
          <w:sz w:val="24"/>
        </w:rPr>
      </w:pPr>
      <w:r>
        <w:rPr>
          <w:rFonts w:ascii="Arial" w:hAnsi="Arial" w:cs="Arial"/>
          <w:sz w:val="24"/>
        </w:rPr>
        <w:t>Proposed URA map sheet with no overlay</w:t>
      </w:r>
    </w:p>
    <w:p w:rsidR="00B00457" w:rsidRDefault="00B00457" w:rsidP="00A80995">
      <w:pPr>
        <w:pStyle w:val="ListParagraph"/>
        <w:numPr>
          <w:ilvl w:val="0"/>
          <w:numId w:val="37"/>
        </w:numPr>
        <w:jc w:val="both"/>
        <w:rPr>
          <w:rFonts w:ascii="Arial" w:hAnsi="Arial" w:cs="Arial"/>
          <w:sz w:val="24"/>
        </w:rPr>
      </w:pPr>
    </w:p>
    <w:p w:rsidR="008B7861" w:rsidRPr="008B7861" w:rsidRDefault="008B7861" w:rsidP="008B7861">
      <w:pPr>
        <w:jc w:val="both"/>
        <w:rPr>
          <w:rFonts w:ascii="Arial" w:hAnsi="Arial" w:cs="Arial"/>
          <w:sz w:val="24"/>
        </w:rPr>
      </w:pPr>
      <w:r>
        <w:rPr>
          <w:rFonts w:ascii="Arial" w:hAnsi="Arial" w:cs="Arial"/>
          <w:sz w:val="24"/>
        </w:rPr>
        <w:t>Additional maps will be provided in the exhibited PP as required by the Gateway determination.</w:t>
      </w:r>
    </w:p>
    <w:p w:rsidR="00AC4083" w:rsidRPr="00533A87" w:rsidRDefault="009512AB" w:rsidP="00607344">
      <w:pPr>
        <w:pStyle w:val="Heading1"/>
      </w:pPr>
      <w:bookmarkStart w:id="20" w:name="_Toc419467753"/>
      <w:r>
        <w:t>6</w:t>
      </w:r>
      <w:r w:rsidR="00533A87" w:rsidRPr="00533A87">
        <w:t xml:space="preserve">. </w:t>
      </w:r>
      <w:r w:rsidR="00347511" w:rsidRPr="00533A87">
        <w:t>Community c</w:t>
      </w:r>
      <w:r w:rsidR="00AC4083" w:rsidRPr="00533A87">
        <w:t>onsultation</w:t>
      </w:r>
      <w:r w:rsidR="00533A87" w:rsidRPr="00533A87">
        <w:t xml:space="preserve"> (Part 5)</w:t>
      </w:r>
      <w:bookmarkEnd w:id="20"/>
    </w:p>
    <w:p w:rsidR="00533A87" w:rsidRPr="00DF1B74" w:rsidRDefault="00216327" w:rsidP="00533A87">
      <w:pPr>
        <w:rPr>
          <w:rFonts w:ascii="Arial" w:hAnsi="Arial" w:cs="Arial"/>
          <w:sz w:val="24"/>
        </w:rPr>
      </w:pPr>
      <w:r>
        <w:rPr>
          <w:rFonts w:ascii="Arial" w:hAnsi="Arial" w:cs="Arial"/>
          <w:sz w:val="24"/>
        </w:rPr>
        <w:t xml:space="preserve">Community consultation will occur in accordance with </w:t>
      </w:r>
      <w:r w:rsidR="00843137">
        <w:rPr>
          <w:rFonts w:ascii="Arial" w:hAnsi="Arial" w:cs="Arial"/>
          <w:sz w:val="24"/>
        </w:rPr>
        <w:t>the Gateway</w:t>
      </w:r>
      <w:r w:rsidR="00533A87" w:rsidRPr="00533A87">
        <w:rPr>
          <w:rFonts w:ascii="Arial" w:hAnsi="Arial" w:cs="Arial"/>
          <w:sz w:val="24"/>
        </w:rPr>
        <w:t xml:space="preserve"> determination, </w:t>
      </w:r>
      <w:r>
        <w:rPr>
          <w:rFonts w:ascii="Arial" w:hAnsi="Arial" w:cs="Arial"/>
          <w:sz w:val="24"/>
        </w:rPr>
        <w:t xml:space="preserve">and it is anticipated that the </w:t>
      </w:r>
      <w:r w:rsidR="00533A87" w:rsidRPr="00533A87">
        <w:rPr>
          <w:rFonts w:ascii="Arial" w:hAnsi="Arial" w:cs="Arial"/>
          <w:sz w:val="24"/>
        </w:rPr>
        <w:t>PP</w:t>
      </w:r>
      <w:r>
        <w:rPr>
          <w:rFonts w:ascii="Arial" w:hAnsi="Arial" w:cs="Arial"/>
          <w:sz w:val="24"/>
        </w:rPr>
        <w:t xml:space="preserve"> </w:t>
      </w:r>
      <w:r w:rsidR="00533A87" w:rsidRPr="00533A87">
        <w:rPr>
          <w:rFonts w:ascii="Arial" w:hAnsi="Arial" w:cs="Arial"/>
          <w:sz w:val="24"/>
        </w:rPr>
        <w:t xml:space="preserve">will be exhibited for </w:t>
      </w:r>
      <w:r w:rsidR="00533A87" w:rsidRPr="00DF1B74">
        <w:rPr>
          <w:rFonts w:ascii="Arial" w:hAnsi="Arial" w:cs="Arial"/>
          <w:sz w:val="24"/>
        </w:rPr>
        <w:t xml:space="preserve">a minimum period of 28 days. </w:t>
      </w:r>
    </w:p>
    <w:p w:rsidR="00533A87" w:rsidRPr="00DF1B74" w:rsidRDefault="00533A87" w:rsidP="00533A87">
      <w:pPr>
        <w:rPr>
          <w:rFonts w:ascii="Arial" w:hAnsi="Arial" w:cs="Arial"/>
          <w:sz w:val="24"/>
        </w:rPr>
      </w:pPr>
    </w:p>
    <w:p w:rsidR="00216327" w:rsidRDefault="00533A87" w:rsidP="00216327">
      <w:pPr>
        <w:rPr>
          <w:rFonts w:ascii="Arial" w:hAnsi="Arial" w:cs="Arial"/>
          <w:sz w:val="24"/>
        </w:rPr>
      </w:pPr>
      <w:r w:rsidRPr="00DF1B74">
        <w:rPr>
          <w:rFonts w:ascii="Arial" w:hAnsi="Arial" w:cs="Arial"/>
          <w:sz w:val="24"/>
        </w:rPr>
        <w:t xml:space="preserve">Public notification of the exhibition will include notification in the local newspaper, </w:t>
      </w:r>
      <w:r w:rsidR="00843137">
        <w:rPr>
          <w:rFonts w:ascii="Arial" w:hAnsi="Arial" w:cs="Arial"/>
          <w:sz w:val="24"/>
        </w:rPr>
        <w:t xml:space="preserve">and </w:t>
      </w:r>
      <w:r w:rsidRPr="00DF1B74">
        <w:rPr>
          <w:rFonts w:ascii="Arial" w:hAnsi="Arial" w:cs="Arial"/>
          <w:sz w:val="24"/>
        </w:rPr>
        <w:t xml:space="preserve">a notice on Council’s website. </w:t>
      </w:r>
      <w:r w:rsidR="00843137">
        <w:rPr>
          <w:rFonts w:ascii="Arial" w:hAnsi="Arial" w:cs="Arial"/>
          <w:sz w:val="24"/>
        </w:rPr>
        <w:t xml:space="preserve"> </w:t>
      </w:r>
      <w:r w:rsidRPr="00DF1B74">
        <w:rPr>
          <w:rFonts w:ascii="Arial" w:hAnsi="Arial" w:cs="Arial"/>
          <w:sz w:val="24"/>
        </w:rPr>
        <w:t xml:space="preserve"> Hard copies of the </w:t>
      </w:r>
      <w:r w:rsidR="00AE0D81">
        <w:rPr>
          <w:rFonts w:ascii="Arial" w:hAnsi="Arial" w:cs="Arial"/>
          <w:sz w:val="24"/>
        </w:rPr>
        <w:t>PP</w:t>
      </w:r>
      <w:r w:rsidRPr="00DF1B74">
        <w:rPr>
          <w:rFonts w:ascii="Arial" w:hAnsi="Arial" w:cs="Arial"/>
          <w:sz w:val="24"/>
        </w:rPr>
        <w:t xml:space="preserve"> would be made available at Council’s Administrative Buildings in Nowra.</w:t>
      </w:r>
    </w:p>
    <w:p w:rsidR="00216327" w:rsidRDefault="00216327" w:rsidP="00216327">
      <w:pPr>
        <w:rPr>
          <w:rFonts w:ascii="Arial" w:hAnsi="Arial" w:cs="Arial"/>
          <w:sz w:val="24"/>
        </w:rPr>
      </w:pPr>
    </w:p>
    <w:p w:rsidR="00AC4083" w:rsidRPr="00DF1B74" w:rsidRDefault="009512AB" w:rsidP="00216327">
      <w:pPr>
        <w:pStyle w:val="Heading1"/>
      </w:pPr>
      <w:bookmarkStart w:id="21" w:name="_Toc419467754"/>
      <w:r>
        <w:t>7</w:t>
      </w:r>
      <w:r w:rsidR="00DF1B74" w:rsidRPr="00DF1B74">
        <w:t xml:space="preserve"> </w:t>
      </w:r>
      <w:r w:rsidR="00347511" w:rsidRPr="00DF1B74">
        <w:t>Project t</w:t>
      </w:r>
      <w:r w:rsidR="00AC4083" w:rsidRPr="00DF1B74">
        <w:t>imeline</w:t>
      </w:r>
      <w:r w:rsidR="00DF1B74" w:rsidRPr="00DF1B74">
        <w:t xml:space="preserve"> (Part 6)</w:t>
      </w:r>
      <w:bookmarkEnd w:id="21"/>
    </w:p>
    <w:p w:rsidR="00AC4083" w:rsidRDefault="00DF1B74" w:rsidP="004C5D93">
      <w:pPr>
        <w:spacing w:before="240" w:after="240"/>
        <w:rPr>
          <w:rFonts w:ascii="Arial" w:hAnsi="Arial" w:cs="Arial"/>
          <w:sz w:val="24"/>
        </w:rPr>
      </w:pPr>
      <w:r w:rsidRPr="00DF1B74">
        <w:rPr>
          <w:rFonts w:ascii="Arial" w:hAnsi="Arial" w:cs="Arial"/>
          <w:sz w:val="24"/>
        </w:rPr>
        <w:t>The following milestone timeframes are anticipated and will be revised if any significant delays are encountered during the process.</w:t>
      </w:r>
    </w:p>
    <w:tbl>
      <w:tblPr>
        <w:tblStyle w:val="TableGrid1"/>
        <w:tblW w:w="5000" w:type="pct"/>
        <w:tblLook w:val="04A0" w:firstRow="1" w:lastRow="0" w:firstColumn="1" w:lastColumn="0" w:noHBand="0" w:noVBand="1"/>
      </w:tblPr>
      <w:tblGrid>
        <w:gridCol w:w="4927"/>
        <w:gridCol w:w="4928"/>
      </w:tblGrid>
      <w:tr w:rsidR="00DF1B74" w:rsidRPr="00DF1B74" w:rsidTr="009000F4">
        <w:tc>
          <w:tcPr>
            <w:tcW w:w="2500" w:type="pct"/>
            <w:shd w:val="clear" w:color="auto" w:fill="BFBFBF" w:themeFill="background1" w:themeFillShade="BF"/>
            <w:vAlign w:val="center"/>
          </w:tcPr>
          <w:p w:rsidR="00DF1B74" w:rsidRPr="00DF1B74" w:rsidRDefault="00DF1B74" w:rsidP="00DF1B74">
            <w:pPr>
              <w:autoSpaceDE w:val="0"/>
              <w:autoSpaceDN w:val="0"/>
              <w:adjustRightInd w:val="0"/>
              <w:spacing w:line="276" w:lineRule="auto"/>
              <w:rPr>
                <w:rFonts w:ascii="Arial" w:hAnsi="Arial" w:cs="Arial"/>
                <w:color w:val="000000"/>
                <w:sz w:val="24"/>
              </w:rPr>
            </w:pPr>
            <w:r w:rsidRPr="00DF1B74">
              <w:rPr>
                <w:rFonts w:ascii="Arial" w:hAnsi="Arial" w:cs="Arial"/>
                <w:color w:val="000000"/>
                <w:sz w:val="24"/>
              </w:rPr>
              <w:t>Task</w:t>
            </w:r>
          </w:p>
        </w:tc>
        <w:tc>
          <w:tcPr>
            <w:tcW w:w="2500" w:type="pct"/>
            <w:shd w:val="clear" w:color="auto" w:fill="BFBFBF" w:themeFill="background1" w:themeFillShade="BF"/>
            <w:vAlign w:val="center"/>
          </w:tcPr>
          <w:p w:rsidR="00DF1B74" w:rsidRPr="00DF1B74" w:rsidRDefault="00DF1B74" w:rsidP="00DF1B74">
            <w:pPr>
              <w:autoSpaceDE w:val="0"/>
              <w:autoSpaceDN w:val="0"/>
              <w:adjustRightInd w:val="0"/>
              <w:spacing w:line="276" w:lineRule="auto"/>
              <w:rPr>
                <w:rFonts w:ascii="Arial" w:hAnsi="Arial" w:cs="Arial"/>
                <w:color w:val="000000"/>
                <w:sz w:val="24"/>
              </w:rPr>
            </w:pPr>
            <w:r w:rsidRPr="00DF1B74">
              <w:rPr>
                <w:rFonts w:ascii="Arial" w:hAnsi="Arial" w:cs="Arial"/>
                <w:color w:val="000000"/>
                <w:sz w:val="24"/>
              </w:rPr>
              <w:t>Anticipated Timeframe</w:t>
            </w:r>
          </w:p>
        </w:tc>
      </w:tr>
      <w:tr w:rsidR="00DF1B74" w:rsidRPr="00DF1B74" w:rsidTr="009000F4">
        <w:tc>
          <w:tcPr>
            <w:tcW w:w="2500" w:type="pct"/>
            <w:vAlign w:val="center"/>
          </w:tcPr>
          <w:p w:rsidR="00DF1B74" w:rsidRPr="00DF1B74" w:rsidRDefault="00DF1B74" w:rsidP="00DF1B74">
            <w:pPr>
              <w:autoSpaceDE w:val="0"/>
              <w:autoSpaceDN w:val="0"/>
              <w:adjustRightInd w:val="0"/>
              <w:spacing w:line="276" w:lineRule="auto"/>
              <w:rPr>
                <w:rFonts w:ascii="Arial" w:hAnsi="Arial" w:cs="Arial"/>
                <w:color w:val="000000"/>
                <w:sz w:val="24"/>
              </w:rPr>
            </w:pPr>
            <w:r w:rsidRPr="00DF1B74">
              <w:rPr>
                <w:rFonts w:ascii="Arial" w:hAnsi="Arial" w:cs="Arial"/>
                <w:color w:val="000000"/>
                <w:sz w:val="24"/>
              </w:rPr>
              <w:t>Commencement date (date of Gateway determination)</w:t>
            </w:r>
          </w:p>
        </w:tc>
        <w:tc>
          <w:tcPr>
            <w:tcW w:w="2500" w:type="pct"/>
            <w:vAlign w:val="center"/>
          </w:tcPr>
          <w:p w:rsidR="00DF1B74" w:rsidRPr="00DF1B74" w:rsidRDefault="00216327" w:rsidP="00DF1B74">
            <w:pPr>
              <w:autoSpaceDE w:val="0"/>
              <w:autoSpaceDN w:val="0"/>
              <w:adjustRightInd w:val="0"/>
              <w:spacing w:line="276" w:lineRule="auto"/>
              <w:rPr>
                <w:rFonts w:ascii="Arial" w:hAnsi="Arial" w:cs="Arial"/>
                <w:color w:val="000000"/>
                <w:sz w:val="24"/>
              </w:rPr>
            </w:pPr>
            <w:r>
              <w:rPr>
                <w:rFonts w:ascii="Arial" w:hAnsi="Arial" w:cs="Arial"/>
                <w:color w:val="000000"/>
                <w:sz w:val="24"/>
              </w:rPr>
              <w:t>July</w:t>
            </w:r>
            <w:r w:rsidR="00DF1B74" w:rsidRPr="00DF1B74">
              <w:rPr>
                <w:rFonts w:ascii="Arial" w:hAnsi="Arial" w:cs="Arial"/>
                <w:color w:val="000000"/>
                <w:sz w:val="24"/>
              </w:rPr>
              <w:t xml:space="preserve"> 2015</w:t>
            </w:r>
          </w:p>
        </w:tc>
      </w:tr>
      <w:tr w:rsidR="00DF1B74" w:rsidRPr="00DF1B74" w:rsidTr="009000F4">
        <w:tc>
          <w:tcPr>
            <w:tcW w:w="2500" w:type="pct"/>
            <w:vAlign w:val="center"/>
          </w:tcPr>
          <w:p w:rsidR="00DF1B74" w:rsidRPr="00DF1B74" w:rsidRDefault="00DF1B74" w:rsidP="00DF1B74">
            <w:pPr>
              <w:autoSpaceDE w:val="0"/>
              <w:autoSpaceDN w:val="0"/>
              <w:adjustRightInd w:val="0"/>
              <w:spacing w:line="276" w:lineRule="auto"/>
              <w:rPr>
                <w:rFonts w:ascii="Arial" w:hAnsi="Arial" w:cs="Arial"/>
                <w:color w:val="000000"/>
                <w:sz w:val="24"/>
              </w:rPr>
            </w:pPr>
            <w:r w:rsidRPr="00DF1B74">
              <w:rPr>
                <w:rFonts w:ascii="Arial" w:hAnsi="Arial" w:cs="Arial"/>
                <w:color w:val="000000"/>
                <w:sz w:val="24"/>
              </w:rPr>
              <w:t>Completion of Gateway determination requirements – i.e. studies, government agency consultation</w:t>
            </w:r>
          </w:p>
        </w:tc>
        <w:tc>
          <w:tcPr>
            <w:tcW w:w="2500" w:type="pct"/>
            <w:vAlign w:val="center"/>
          </w:tcPr>
          <w:p w:rsidR="00DF1B74" w:rsidRPr="00DF1B74" w:rsidRDefault="00216327" w:rsidP="00216327">
            <w:pPr>
              <w:autoSpaceDE w:val="0"/>
              <w:autoSpaceDN w:val="0"/>
              <w:adjustRightInd w:val="0"/>
              <w:spacing w:line="276" w:lineRule="auto"/>
              <w:rPr>
                <w:rFonts w:ascii="Arial" w:hAnsi="Arial" w:cs="Arial"/>
                <w:color w:val="000000"/>
                <w:sz w:val="24"/>
              </w:rPr>
            </w:pPr>
            <w:r>
              <w:rPr>
                <w:rFonts w:ascii="Arial" w:hAnsi="Arial" w:cs="Arial"/>
                <w:color w:val="000000"/>
                <w:sz w:val="24"/>
              </w:rPr>
              <w:t>July</w:t>
            </w:r>
            <w:r w:rsidR="001B1252">
              <w:rPr>
                <w:rFonts w:ascii="Arial" w:hAnsi="Arial" w:cs="Arial"/>
                <w:color w:val="000000"/>
                <w:sz w:val="24"/>
              </w:rPr>
              <w:t xml:space="preserve"> 2015</w:t>
            </w:r>
          </w:p>
        </w:tc>
      </w:tr>
      <w:tr w:rsidR="00DF1B74" w:rsidRPr="00DF1B74" w:rsidTr="009000F4">
        <w:tc>
          <w:tcPr>
            <w:tcW w:w="2500" w:type="pct"/>
            <w:vAlign w:val="center"/>
          </w:tcPr>
          <w:p w:rsidR="00DF1B74" w:rsidRPr="00DF1B74" w:rsidRDefault="00DF1B74" w:rsidP="00DF1B74">
            <w:pPr>
              <w:autoSpaceDE w:val="0"/>
              <w:autoSpaceDN w:val="0"/>
              <w:adjustRightInd w:val="0"/>
              <w:spacing w:line="276" w:lineRule="auto"/>
              <w:rPr>
                <w:rFonts w:ascii="Arial" w:hAnsi="Arial" w:cs="Arial"/>
                <w:color w:val="000000"/>
                <w:sz w:val="24"/>
              </w:rPr>
            </w:pPr>
            <w:r w:rsidRPr="00DF1B74">
              <w:rPr>
                <w:rFonts w:ascii="Arial" w:hAnsi="Arial" w:cs="Arial"/>
                <w:color w:val="000000"/>
                <w:sz w:val="24"/>
              </w:rPr>
              <w:t>Public exhibition (minimum 28 days)</w:t>
            </w:r>
          </w:p>
        </w:tc>
        <w:tc>
          <w:tcPr>
            <w:tcW w:w="2500" w:type="pct"/>
            <w:vAlign w:val="center"/>
          </w:tcPr>
          <w:p w:rsidR="00DF1B74" w:rsidRPr="00DF1B74" w:rsidRDefault="00DF1B74" w:rsidP="00DF1B74">
            <w:pPr>
              <w:autoSpaceDE w:val="0"/>
              <w:autoSpaceDN w:val="0"/>
              <w:adjustRightInd w:val="0"/>
              <w:spacing w:line="276" w:lineRule="auto"/>
              <w:rPr>
                <w:rFonts w:ascii="Arial" w:hAnsi="Arial" w:cs="Arial"/>
                <w:color w:val="000000"/>
                <w:sz w:val="24"/>
              </w:rPr>
            </w:pPr>
            <w:r w:rsidRPr="00DF1B74">
              <w:rPr>
                <w:rFonts w:ascii="Arial" w:hAnsi="Arial" w:cs="Arial"/>
                <w:color w:val="000000"/>
                <w:sz w:val="24"/>
              </w:rPr>
              <w:t>August</w:t>
            </w:r>
            <w:r w:rsidR="001B1252">
              <w:rPr>
                <w:rFonts w:ascii="Arial" w:hAnsi="Arial" w:cs="Arial"/>
                <w:color w:val="000000"/>
                <w:sz w:val="24"/>
              </w:rPr>
              <w:t xml:space="preserve"> 2015</w:t>
            </w:r>
          </w:p>
        </w:tc>
      </w:tr>
      <w:tr w:rsidR="00DF1B74" w:rsidRPr="00DF1B74" w:rsidTr="009000F4">
        <w:tc>
          <w:tcPr>
            <w:tcW w:w="2500" w:type="pct"/>
            <w:vAlign w:val="center"/>
          </w:tcPr>
          <w:p w:rsidR="00DF1B74" w:rsidRPr="00DF1B74" w:rsidRDefault="00DF1B74" w:rsidP="00DF1B74">
            <w:pPr>
              <w:autoSpaceDE w:val="0"/>
              <w:autoSpaceDN w:val="0"/>
              <w:adjustRightInd w:val="0"/>
              <w:spacing w:line="276" w:lineRule="auto"/>
              <w:rPr>
                <w:rFonts w:ascii="Arial" w:hAnsi="Arial" w:cs="Arial"/>
                <w:color w:val="000000"/>
                <w:sz w:val="24"/>
              </w:rPr>
            </w:pPr>
            <w:r w:rsidRPr="00DF1B74">
              <w:rPr>
                <w:rFonts w:ascii="Arial" w:hAnsi="Arial" w:cs="Arial"/>
                <w:color w:val="000000"/>
                <w:sz w:val="24"/>
              </w:rPr>
              <w:t>Post exhibition consideration of Planning Proposal</w:t>
            </w:r>
          </w:p>
        </w:tc>
        <w:tc>
          <w:tcPr>
            <w:tcW w:w="2500" w:type="pct"/>
            <w:vAlign w:val="center"/>
          </w:tcPr>
          <w:p w:rsidR="00DF1B74" w:rsidRPr="00DF1B74" w:rsidRDefault="00DF1B74" w:rsidP="00DF1B74">
            <w:pPr>
              <w:autoSpaceDE w:val="0"/>
              <w:autoSpaceDN w:val="0"/>
              <w:adjustRightInd w:val="0"/>
              <w:spacing w:line="276" w:lineRule="auto"/>
              <w:rPr>
                <w:rFonts w:ascii="Arial" w:hAnsi="Arial" w:cs="Arial"/>
                <w:color w:val="000000"/>
                <w:sz w:val="24"/>
              </w:rPr>
            </w:pPr>
            <w:r w:rsidRPr="00DF1B74">
              <w:rPr>
                <w:rFonts w:ascii="Arial" w:hAnsi="Arial" w:cs="Arial"/>
                <w:color w:val="000000"/>
                <w:sz w:val="24"/>
              </w:rPr>
              <w:t>September/October</w:t>
            </w:r>
            <w:r w:rsidR="001B1252">
              <w:rPr>
                <w:rFonts w:ascii="Arial" w:hAnsi="Arial" w:cs="Arial"/>
                <w:color w:val="000000"/>
                <w:sz w:val="24"/>
              </w:rPr>
              <w:t xml:space="preserve"> 2015</w:t>
            </w:r>
          </w:p>
        </w:tc>
      </w:tr>
      <w:tr w:rsidR="00DF1B74" w:rsidRPr="00DF1B74" w:rsidTr="009000F4">
        <w:tc>
          <w:tcPr>
            <w:tcW w:w="2500" w:type="pct"/>
            <w:vAlign w:val="center"/>
          </w:tcPr>
          <w:p w:rsidR="00DF1B74" w:rsidRPr="00DF1B74" w:rsidRDefault="00DF1B74" w:rsidP="00DF1B74">
            <w:pPr>
              <w:autoSpaceDE w:val="0"/>
              <w:autoSpaceDN w:val="0"/>
              <w:adjustRightInd w:val="0"/>
              <w:spacing w:line="276" w:lineRule="auto"/>
              <w:rPr>
                <w:rFonts w:ascii="Arial" w:hAnsi="Arial" w:cs="Arial"/>
                <w:color w:val="000000"/>
                <w:sz w:val="24"/>
              </w:rPr>
            </w:pPr>
            <w:r w:rsidRPr="00DF1B74">
              <w:rPr>
                <w:rFonts w:ascii="Arial" w:hAnsi="Arial" w:cs="Arial"/>
                <w:color w:val="000000"/>
                <w:sz w:val="24"/>
              </w:rPr>
              <w:t>Finalisation and notification of Plan</w:t>
            </w:r>
          </w:p>
        </w:tc>
        <w:tc>
          <w:tcPr>
            <w:tcW w:w="2500" w:type="pct"/>
            <w:vAlign w:val="center"/>
          </w:tcPr>
          <w:p w:rsidR="00DF1B74" w:rsidRPr="00DF1B74" w:rsidRDefault="008C31EA" w:rsidP="00DF1B74">
            <w:pPr>
              <w:autoSpaceDE w:val="0"/>
              <w:autoSpaceDN w:val="0"/>
              <w:adjustRightInd w:val="0"/>
              <w:spacing w:line="276" w:lineRule="auto"/>
              <w:rPr>
                <w:rFonts w:ascii="Arial" w:hAnsi="Arial" w:cs="Arial"/>
                <w:color w:val="000000"/>
                <w:sz w:val="24"/>
              </w:rPr>
            </w:pPr>
            <w:r>
              <w:rPr>
                <w:rFonts w:ascii="Arial" w:hAnsi="Arial" w:cs="Arial"/>
                <w:color w:val="000000"/>
                <w:sz w:val="24"/>
              </w:rPr>
              <w:t>December</w:t>
            </w:r>
            <w:r w:rsidR="001B1252">
              <w:rPr>
                <w:rFonts w:ascii="Arial" w:hAnsi="Arial" w:cs="Arial"/>
                <w:color w:val="000000"/>
                <w:sz w:val="24"/>
              </w:rPr>
              <w:t xml:space="preserve"> 2015</w:t>
            </w:r>
          </w:p>
        </w:tc>
      </w:tr>
    </w:tbl>
    <w:p w:rsidR="00D0498F" w:rsidRDefault="00D0498F" w:rsidP="00DF1B74">
      <w:pPr>
        <w:rPr>
          <w:rFonts w:asciiTheme="majorHAnsi" w:eastAsiaTheme="majorEastAsia" w:hAnsiTheme="majorHAnsi" w:cstheme="majorBidi"/>
          <w:b/>
          <w:bCs/>
          <w:i/>
          <w:iCs/>
          <w:color w:val="4F81BD" w:themeColor="accent1"/>
          <w:spacing w:val="15"/>
          <w:sz w:val="28"/>
          <w:highlight w:val="yellow"/>
        </w:rPr>
      </w:pPr>
    </w:p>
    <w:p w:rsidR="003F339B" w:rsidRDefault="003F339B">
      <w:pPr>
        <w:rPr>
          <w:rFonts w:asciiTheme="majorHAnsi" w:eastAsiaTheme="majorEastAsia" w:hAnsiTheme="majorHAnsi" w:cstheme="majorBidi"/>
          <w:b/>
          <w:bCs/>
          <w:i/>
          <w:iCs/>
          <w:color w:val="4F81BD" w:themeColor="accent1"/>
          <w:spacing w:val="15"/>
          <w:sz w:val="28"/>
          <w:highlight w:val="yellow"/>
        </w:rPr>
      </w:pPr>
    </w:p>
    <w:p w:rsidR="00A80995" w:rsidRPr="00A80995" w:rsidRDefault="003F339B" w:rsidP="00A80995">
      <w:pPr>
        <w:pStyle w:val="Heading1"/>
        <w:rPr>
          <w:lang w:val="en-US"/>
        </w:rPr>
      </w:pPr>
      <w:bookmarkStart w:id="22" w:name="_Toc419121888"/>
      <w:bookmarkStart w:id="23" w:name="_Toc419467755"/>
      <w:r w:rsidRPr="003F339B">
        <w:rPr>
          <w:lang w:val="en-US"/>
        </w:rPr>
        <w:t>Attachment A</w:t>
      </w:r>
      <w:r>
        <w:rPr>
          <w:lang w:val="en-US"/>
        </w:rPr>
        <w:t>:</w:t>
      </w:r>
      <w:r w:rsidR="00A80995" w:rsidRPr="00A80995">
        <w:rPr>
          <w:rFonts w:ascii="Arial" w:hAnsi="Arial" w:cs="Arial"/>
          <w:b w:val="0"/>
          <w:szCs w:val="32"/>
          <w:lang w:val="en-US"/>
        </w:rPr>
        <w:t xml:space="preserve"> </w:t>
      </w:r>
      <w:r w:rsidR="00A80995" w:rsidRPr="00A80995">
        <w:rPr>
          <w:lang w:val="en-US"/>
        </w:rPr>
        <w:t>Council resolution to prepare a Planning Proposal</w:t>
      </w:r>
      <w:bookmarkEnd w:id="22"/>
      <w:bookmarkEnd w:id="23"/>
    </w:p>
    <w:p w:rsidR="003F339B" w:rsidRDefault="003F339B" w:rsidP="00DF1B74">
      <w:pPr>
        <w:rPr>
          <w:rFonts w:ascii="Arial" w:eastAsiaTheme="majorEastAsia" w:hAnsi="Arial" w:cs="Arial"/>
          <w:bCs/>
          <w:iCs/>
          <w:color w:val="4F81BD" w:themeColor="accent1"/>
          <w:spacing w:val="15"/>
          <w:sz w:val="24"/>
          <w:highlight w:val="yellow"/>
        </w:rPr>
      </w:pPr>
    </w:p>
    <w:p w:rsidR="003F339B" w:rsidRDefault="003F339B" w:rsidP="003F339B">
      <w:pPr>
        <w:tabs>
          <w:tab w:val="right" w:pos="10206"/>
        </w:tabs>
        <w:autoSpaceDE w:val="0"/>
        <w:autoSpaceDN w:val="0"/>
        <w:adjustRightInd w:val="0"/>
        <w:jc w:val="both"/>
        <w:rPr>
          <w:rFonts w:ascii="Arial" w:hAnsi="Arial" w:cs="Arial"/>
          <w:b/>
          <w:bCs/>
          <w:sz w:val="24"/>
        </w:rPr>
      </w:pPr>
      <w:r>
        <w:rPr>
          <w:rFonts w:ascii="Arial" w:hAnsi="Arial" w:cs="Arial"/>
          <w:b/>
          <w:bCs/>
          <w:sz w:val="24"/>
        </w:rPr>
        <w:t>MINUTES OF THE DEVELOPMENT COMMITTEE MEETING HELD ON TUESDAY, 5 AUGUST, 2014 IN THE COUNCIL CHAMBERS, CITY ADMINISTRATIVE CENTRE, BRIDGE ROAD, NOWRA COMMENCING AT 6.01 PM</w:t>
      </w:r>
    </w:p>
    <w:p w:rsidR="003F339B" w:rsidRDefault="003F339B" w:rsidP="003F339B">
      <w:pPr>
        <w:autoSpaceDE w:val="0"/>
        <w:autoSpaceDN w:val="0"/>
        <w:adjustRightInd w:val="0"/>
        <w:rPr>
          <w:rFonts w:ascii="Arial" w:hAnsi="Arial" w:cs="Arial"/>
          <w:sz w:val="24"/>
        </w:rPr>
      </w:pPr>
    </w:p>
    <w:p w:rsidR="003F339B" w:rsidRDefault="003F339B" w:rsidP="003F339B">
      <w:pPr>
        <w:autoSpaceDE w:val="0"/>
        <w:autoSpaceDN w:val="0"/>
        <w:adjustRightInd w:val="0"/>
        <w:rPr>
          <w:rFonts w:ascii="Arial" w:hAnsi="Arial" w:cs="Arial"/>
          <w:sz w:val="24"/>
        </w:rPr>
      </w:pPr>
    </w:p>
    <w:p w:rsidR="003F339B" w:rsidRDefault="003F339B" w:rsidP="003F339B">
      <w:pPr>
        <w:autoSpaceDE w:val="0"/>
        <w:autoSpaceDN w:val="0"/>
        <w:adjustRightInd w:val="0"/>
        <w:spacing w:before="240"/>
        <w:rPr>
          <w:rFonts w:ascii="Arial" w:hAnsi="Arial" w:cs="Arial"/>
          <w:sz w:val="24"/>
        </w:rPr>
      </w:pPr>
      <w:r>
        <w:rPr>
          <w:rFonts w:ascii="Arial" w:hAnsi="Arial" w:cs="Arial"/>
          <w:sz w:val="24"/>
        </w:rPr>
        <w:t>1.</w:t>
      </w:r>
      <w:r>
        <w:rPr>
          <w:rFonts w:ascii="Arial" w:hAnsi="Arial" w:cs="Arial"/>
          <w:sz w:val="24"/>
        </w:rPr>
        <w:tab/>
      </w:r>
      <w:r>
        <w:rPr>
          <w:rFonts w:ascii="Times New Roman" w:hAnsi="Times New Roman" w:cs="Times New Roman"/>
          <w:sz w:val="24"/>
        </w:rPr>
        <w:t>Worrigee</w:t>
      </w:r>
      <w:r>
        <w:rPr>
          <w:rFonts w:ascii="Arial" w:hAnsi="Arial" w:cs="Arial"/>
          <w:sz w:val="24"/>
        </w:rPr>
        <w:t xml:space="preserve"> Urban Release Area – Commencement of Processes Under Part 6</w:t>
      </w:r>
      <w:r>
        <w:rPr>
          <w:rFonts w:ascii="Arial" w:hAnsi="Arial" w:cs="Arial"/>
          <w:sz w:val="24"/>
        </w:rPr>
        <w:br/>
      </w:r>
      <w:r>
        <w:rPr>
          <w:rFonts w:ascii="Arial" w:hAnsi="Arial" w:cs="Arial"/>
          <w:sz w:val="24"/>
        </w:rPr>
        <w:tab/>
        <w:t>File 49004E, 49572E, 49573E (PDR)</w:t>
      </w:r>
    </w:p>
    <w:p w:rsidR="003F339B" w:rsidRDefault="003F339B" w:rsidP="003F339B">
      <w:pPr>
        <w:autoSpaceDE w:val="0"/>
        <w:autoSpaceDN w:val="0"/>
        <w:adjustRightInd w:val="0"/>
        <w:rPr>
          <w:rFonts w:ascii="Arial" w:hAnsi="Arial" w:cs="Arial"/>
          <w:sz w:val="24"/>
        </w:rPr>
      </w:pPr>
    </w:p>
    <w:p w:rsidR="003F339B" w:rsidRDefault="003F339B" w:rsidP="003F339B">
      <w:pPr>
        <w:tabs>
          <w:tab w:val="right" w:pos="10205"/>
        </w:tabs>
        <w:autoSpaceDE w:val="0"/>
        <w:autoSpaceDN w:val="0"/>
        <w:adjustRightInd w:val="0"/>
        <w:ind w:left="709"/>
        <w:jc w:val="both"/>
        <w:rPr>
          <w:rFonts w:ascii="Times New Roman" w:hAnsi="Times New Roman" w:cs="Times New Roman"/>
          <w:sz w:val="24"/>
        </w:rPr>
      </w:pPr>
      <w:r>
        <w:rPr>
          <w:rFonts w:ascii="Times New Roman" w:hAnsi="Times New Roman" w:cs="Times New Roman"/>
          <w:sz w:val="24"/>
        </w:rPr>
        <w:t xml:space="preserve">MOTION: </w:t>
      </w:r>
      <w:r>
        <w:rPr>
          <w:rFonts w:ascii="Times New Roman" w:hAnsi="Times New Roman" w:cs="Times New Roman"/>
          <w:sz w:val="24"/>
        </w:rPr>
        <w:tab/>
        <w:t>Moved: Watson / Second: Baptist</w:t>
      </w:r>
    </w:p>
    <w:p w:rsidR="003F339B" w:rsidRDefault="003F339B" w:rsidP="003F339B">
      <w:pPr>
        <w:tabs>
          <w:tab w:val="right" w:pos="10205"/>
        </w:tabs>
        <w:autoSpaceDE w:val="0"/>
        <w:autoSpaceDN w:val="0"/>
        <w:adjustRightInd w:val="0"/>
        <w:ind w:left="709"/>
        <w:jc w:val="both"/>
        <w:rPr>
          <w:rFonts w:ascii="Times New Roman" w:hAnsi="Times New Roman" w:cs="Times New Roman"/>
          <w:sz w:val="24"/>
        </w:rPr>
      </w:pPr>
    </w:p>
    <w:p w:rsidR="003F339B" w:rsidRDefault="003F339B" w:rsidP="003F339B">
      <w:pPr>
        <w:tabs>
          <w:tab w:val="right" w:pos="10205"/>
        </w:tabs>
        <w:autoSpaceDE w:val="0"/>
        <w:autoSpaceDN w:val="0"/>
        <w:adjustRightInd w:val="0"/>
        <w:ind w:left="709"/>
        <w:jc w:val="both"/>
        <w:rPr>
          <w:rFonts w:ascii="Arial" w:hAnsi="Arial" w:cs="Arial"/>
          <w:sz w:val="24"/>
        </w:rPr>
      </w:pPr>
      <w:r>
        <w:rPr>
          <w:rFonts w:ascii="Times New Roman" w:hAnsi="Times New Roman" w:cs="Times New Roman"/>
          <w:sz w:val="24"/>
        </w:rPr>
        <w:t xml:space="preserve">RESOLVED that </w:t>
      </w:r>
      <w:r>
        <w:rPr>
          <w:rFonts w:ascii="Arial" w:hAnsi="Arial" w:cs="Arial"/>
          <w:sz w:val="24"/>
        </w:rPr>
        <w:t>in accordance with the Committee’s delegated authority from Council, that Council:</w:t>
      </w:r>
    </w:p>
    <w:p w:rsidR="003F339B" w:rsidRDefault="003F339B" w:rsidP="003F339B">
      <w:pPr>
        <w:tabs>
          <w:tab w:val="right" w:pos="10205"/>
        </w:tabs>
        <w:autoSpaceDE w:val="0"/>
        <w:autoSpaceDN w:val="0"/>
        <w:adjustRightInd w:val="0"/>
        <w:ind w:left="709"/>
        <w:jc w:val="both"/>
        <w:rPr>
          <w:rFonts w:ascii="Arial" w:hAnsi="Arial" w:cs="Arial"/>
          <w:sz w:val="24"/>
        </w:rPr>
      </w:pPr>
    </w:p>
    <w:p w:rsidR="003F339B" w:rsidRDefault="003F339B" w:rsidP="003F339B">
      <w:pPr>
        <w:autoSpaceDE w:val="0"/>
        <w:autoSpaceDN w:val="0"/>
        <w:adjustRightInd w:val="0"/>
        <w:spacing w:after="140"/>
        <w:ind w:left="709"/>
        <w:rPr>
          <w:rFonts w:ascii="Arial" w:hAnsi="Arial" w:cs="Arial"/>
          <w:sz w:val="24"/>
        </w:rPr>
      </w:pPr>
      <w:r>
        <w:rPr>
          <w:rFonts w:ascii="Arial" w:hAnsi="Arial" w:cs="Arial"/>
          <w:sz w:val="24"/>
        </w:rPr>
        <w:t>a)</w:t>
      </w:r>
      <w:r>
        <w:rPr>
          <w:rFonts w:ascii="Arial" w:hAnsi="Arial" w:cs="Arial"/>
          <w:sz w:val="24"/>
        </w:rPr>
        <w:tab/>
        <w:t>Commence the process under Part 6 (Urban Release Areas) of the Shoalhaven Local Environmental Plan 2014 and prepare an Infrastructure Plan, Development Control Plan and Planning Proposal to reflect the revised larger lot layout for the site.</w:t>
      </w:r>
    </w:p>
    <w:p w:rsidR="003F339B" w:rsidRDefault="003F339B" w:rsidP="003F339B">
      <w:pPr>
        <w:autoSpaceDE w:val="0"/>
        <w:autoSpaceDN w:val="0"/>
        <w:adjustRightInd w:val="0"/>
        <w:ind w:firstLine="709"/>
        <w:rPr>
          <w:rFonts w:ascii="Arial" w:hAnsi="Arial" w:cs="Arial"/>
          <w:sz w:val="24"/>
        </w:rPr>
      </w:pPr>
      <w:r>
        <w:rPr>
          <w:rFonts w:ascii="Arial" w:hAnsi="Arial" w:cs="Arial"/>
          <w:sz w:val="24"/>
        </w:rPr>
        <w:t>b)</w:t>
      </w:r>
      <w:r>
        <w:rPr>
          <w:rFonts w:ascii="Arial" w:hAnsi="Arial" w:cs="Arial"/>
          <w:sz w:val="24"/>
        </w:rPr>
        <w:tab/>
        <w:t>Receive further update reports on this matter as required.</w:t>
      </w:r>
    </w:p>
    <w:p w:rsidR="003F339B" w:rsidRDefault="003F339B" w:rsidP="003F339B">
      <w:pPr>
        <w:autoSpaceDE w:val="0"/>
        <w:autoSpaceDN w:val="0"/>
        <w:adjustRightInd w:val="0"/>
        <w:ind w:left="709"/>
        <w:jc w:val="both"/>
        <w:rPr>
          <w:rFonts w:ascii="Arial" w:hAnsi="Arial" w:cs="Arial"/>
          <w:sz w:val="24"/>
        </w:rPr>
      </w:pPr>
    </w:p>
    <w:p w:rsidR="003F339B" w:rsidRDefault="003F339B" w:rsidP="003F339B">
      <w:pPr>
        <w:autoSpaceDE w:val="0"/>
        <w:autoSpaceDN w:val="0"/>
        <w:adjustRightInd w:val="0"/>
        <w:ind w:left="709"/>
        <w:jc w:val="both"/>
        <w:rPr>
          <w:rFonts w:ascii="Arial" w:hAnsi="Arial" w:cs="Arial"/>
          <w:sz w:val="24"/>
        </w:rPr>
      </w:pPr>
      <w:r>
        <w:rPr>
          <w:rFonts w:ascii="Arial" w:hAnsi="Arial" w:cs="Arial"/>
          <w:sz w:val="24"/>
        </w:rPr>
        <w:t xml:space="preserve">CARRIED </w:t>
      </w:r>
    </w:p>
    <w:p w:rsidR="003F339B" w:rsidRDefault="003F339B" w:rsidP="003F339B">
      <w:pPr>
        <w:autoSpaceDE w:val="0"/>
        <w:autoSpaceDN w:val="0"/>
        <w:adjustRightInd w:val="0"/>
        <w:ind w:left="709"/>
        <w:jc w:val="both"/>
        <w:rPr>
          <w:rFonts w:ascii="Arial" w:hAnsi="Arial" w:cs="Arial"/>
          <w:sz w:val="24"/>
        </w:rPr>
      </w:pPr>
    </w:p>
    <w:p w:rsidR="003F339B" w:rsidRDefault="003F339B" w:rsidP="003F339B">
      <w:pPr>
        <w:autoSpaceDE w:val="0"/>
        <w:autoSpaceDN w:val="0"/>
        <w:adjustRightInd w:val="0"/>
        <w:ind w:left="709"/>
        <w:jc w:val="both"/>
        <w:rPr>
          <w:rFonts w:ascii="Arial" w:hAnsi="Arial" w:cs="Arial"/>
          <w:sz w:val="24"/>
        </w:rPr>
      </w:pPr>
      <w:r>
        <w:rPr>
          <w:rFonts w:ascii="Arial" w:hAnsi="Arial" w:cs="Arial"/>
          <w:sz w:val="24"/>
        </w:rPr>
        <w:t>FOR: Tribe, Robertson, Kearney, Anstiss, White, Wells, Baptist, Findley, Guile, Watson, Kitchener, Gash, Russ Pigg.</w:t>
      </w:r>
    </w:p>
    <w:p w:rsidR="003F339B" w:rsidRDefault="003F339B" w:rsidP="003F339B">
      <w:pPr>
        <w:autoSpaceDE w:val="0"/>
        <w:autoSpaceDN w:val="0"/>
        <w:adjustRightInd w:val="0"/>
        <w:ind w:left="709"/>
        <w:jc w:val="both"/>
        <w:rPr>
          <w:rFonts w:ascii="Arial" w:hAnsi="Arial" w:cs="Arial"/>
          <w:sz w:val="24"/>
        </w:rPr>
      </w:pPr>
    </w:p>
    <w:p w:rsidR="003F339B" w:rsidRDefault="003F339B" w:rsidP="003F339B">
      <w:pPr>
        <w:autoSpaceDE w:val="0"/>
        <w:autoSpaceDN w:val="0"/>
        <w:adjustRightInd w:val="0"/>
        <w:ind w:left="709"/>
        <w:jc w:val="both"/>
        <w:rPr>
          <w:rFonts w:ascii="Arial" w:hAnsi="Arial" w:cs="Arial"/>
          <w:sz w:val="24"/>
        </w:rPr>
      </w:pPr>
      <w:r>
        <w:rPr>
          <w:rFonts w:ascii="Arial" w:hAnsi="Arial" w:cs="Arial"/>
          <w:sz w:val="24"/>
        </w:rPr>
        <w:t>AGAINST: Nil</w:t>
      </w:r>
    </w:p>
    <w:p w:rsidR="003F339B" w:rsidRDefault="003F339B" w:rsidP="00DF1B74">
      <w:pPr>
        <w:rPr>
          <w:rFonts w:ascii="Arial" w:eastAsiaTheme="majorEastAsia" w:hAnsi="Arial" w:cs="Arial"/>
          <w:bCs/>
          <w:iCs/>
          <w:color w:val="4F81BD" w:themeColor="accent1"/>
          <w:spacing w:val="15"/>
          <w:sz w:val="24"/>
          <w:highlight w:val="yellow"/>
        </w:rPr>
      </w:pPr>
    </w:p>
    <w:p w:rsidR="00CA653C" w:rsidRDefault="00CA653C">
      <w:pPr>
        <w:rPr>
          <w:rFonts w:ascii="Arial" w:eastAsiaTheme="majorEastAsia" w:hAnsi="Arial" w:cs="Arial"/>
          <w:bCs/>
          <w:iCs/>
          <w:color w:val="4F81BD" w:themeColor="accent1"/>
          <w:spacing w:val="15"/>
          <w:sz w:val="24"/>
          <w:highlight w:val="yellow"/>
        </w:rPr>
      </w:pPr>
      <w:r>
        <w:rPr>
          <w:rFonts w:ascii="Arial" w:eastAsiaTheme="majorEastAsia" w:hAnsi="Arial" w:cs="Arial"/>
          <w:bCs/>
          <w:iCs/>
          <w:color w:val="4F81BD" w:themeColor="accent1"/>
          <w:spacing w:val="15"/>
          <w:sz w:val="24"/>
          <w:highlight w:val="yellow"/>
        </w:rPr>
        <w:br w:type="page"/>
      </w:r>
    </w:p>
    <w:p w:rsidR="008448FF" w:rsidRDefault="00CA653C" w:rsidP="00A80995">
      <w:pPr>
        <w:pStyle w:val="Heading1"/>
      </w:pPr>
      <w:bookmarkStart w:id="24" w:name="_Toc419121889"/>
      <w:bookmarkStart w:id="25" w:name="_Toc419467756"/>
      <w:r w:rsidRPr="00CA653C">
        <w:lastRenderedPageBreak/>
        <w:t xml:space="preserve">Attachment </w:t>
      </w:r>
      <w:r w:rsidR="005C6D7C">
        <w:t>B</w:t>
      </w:r>
      <w:r w:rsidRPr="00CA653C">
        <w:t>:</w:t>
      </w:r>
      <w:r w:rsidR="00A80995">
        <w:t xml:space="preserve"> Worrigee URA </w:t>
      </w:r>
      <w:r>
        <w:t>Flood Stud</w:t>
      </w:r>
      <w:r w:rsidR="00A80995">
        <w:t>y</w:t>
      </w:r>
      <w:bookmarkEnd w:id="24"/>
      <w:bookmarkEnd w:id="25"/>
    </w:p>
    <w:p w:rsidR="008448FF" w:rsidRDefault="008448FF">
      <w:pPr>
        <w:rPr>
          <w:rFonts w:ascii="Arial" w:eastAsiaTheme="majorEastAsia" w:hAnsi="Arial" w:cs="Arial"/>
          <w:b/>
          <w:bCs/>
          <w:iCs/>
          <w:spacing w:val="15"/>
          <w:sz w:val="32"/>
          <w:szCs w:val="32"/>
        </w:rPr>
      </w:pPr>
      <w:r>
        <w:rPr>
          <w:rFonts w:ascii="Arial" w:eastAsiaTheme="majorEastAsia" w:hAnsi="Arial" w:cs="Arial"/>
          <w:b/>
          <w:bCs/>
          <w:iCs/>
          <w:spacing w:val="15"/>
          <w:sz w:val="32"/>
          <w:szCs w:val="32"/>
        </w:rPr>
        <w:br w:type="page"/>
      </w:r>
    </w:p>
    <w:p w:rsidR="00A80995" w:rsidRDefault="005C6D7C" w:rsidP="00A80995">
      <w:pPr>
        <w:pStyle w:val="Heading2"/>
      </w:pPr>
      <w:bookmarkStart w:id="26" w:name="_Toc419121890"/>
      <w:bookmarkStart w:id="27" w:name="_Toc419467757"/>
      <w:r>
        <w:lastRenderedPageBreak/>
        <w:t>Attachment C</w:t>
      </w:r>
      <w:r w:rsidR="00A80995">
        <w:t>: State Environmental Planning Policies</w:t>
      </w:r>
      <w:bookmarkEnd w:id="26"/>
      <w:bookmarkEnd w:id="27"/>
      <w:r w:rsidR="00A80995">
        <w:t xml:space="preserve"> </w:t>
      </w:r>
    </w:p>
    <w:p w:rsidR="00A80995" w:rsidRDefault="00A80995" w:rsidP="008448FF">
      <w:pPr>
        <w:spacing w:line="276" w:lineRule="auto"/>
        <w:jc w:val="both"/>
      </w:pPr>
    </w:p>
    <w:p w:rsidR="008448FF" w:rsidRDefault="008448FF" w:rsidP="008448FF">
      <w:pPr>
        <w:spacing w:line="276" w:lineRule="auto"/>
        <w:jc w:val="both"/>
      </w:pPr>
      <w:r w:rsidRPr="00E84BC1">
        <w:t xml:space="preserve">Draft LEP Checklist – </w:t>
      </w:r>
      <w:r>
        <w:t>State Environmental Planning Policies (SEPPs)</w:t>
      </w:r>
      <w:r w:rsidRPr="00E84BC1">
        <w:t xml:space="preserve"> – </w:t>
      </w:r>
      <w:r>
        <w:t>Worrigee URA</w:t>
      </w:r>
    </w:p>
    <w:p w:rsidR="008448FF" w:rsidRDefault="008448FF" w:rsidP="008448FF">
      <w:pPr>
        <w:rPr>
          <w:rFonts w:cs="Arial"/>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3"/>
        <w:gridCol w:w="987"/>
        <w:gridCol w:w="4253"/>
        <w:gridCol w:w="1416"/>
        <w:gridCol w:w="1282"/>
        <w:gridCol w:w="1129"/>
      </w:tblGrid>
      <w:tr w:rsidR="008448FF" w:rsidTr="008448FF">
        <w:trPr>
          <w:cantSplit/>
        </w:trPr>
        <w:tc>
          <w:tcPr>
            <w:tcW w:w="5000" w:type="pct"/>
            <w:gridSpan w:val="6"/>
          </w:tcPr>
          <w:p w:rsidR="008448FF" w:rsidRDefault="008448FF" w:rsidP="008448FF">
            <w:pPr>
              <w:jc w:val="center"/>
              <w:rPr>
                <w:rFonts w:cs="Arial"/>
                <w:b/>
                <w:bCs/>
              </w:rPr>
            </w:pPr>
            <w:r>
              <w:rPr>
                <w:rFonts w:cs="Arial"/>
                <w:b/>
                <w:bCs/>
              </w:rPr>
              <w:t>Draft LEP Checklist</w:t>
            </w:r>
          </w:p>
          <w:p w:rsidR="008448FF" w:rsidRPr="00AD0881" w:rsidRDefault="008448FF" w:rsidP="008448FF">
            <w:pPr>
              <w:jc w:val="center"/>
              <w:rPr>
                <w:rFonts w:cs="Arial"/>
                <w:b/>
                <w:bCs/>
              </w:rPr>
            </w:pPr>
            <w:r>
              <w:rPr>
                <w:rFonts w:cs="Arial"/>
                <w:b/>
                <w:bCs/>
              </w:rPr>
              <w:t>State Environmental Planning Policies</w:t>
            </w:r>
          </w:p>
        </w:tc>
      </w:tr>
      <w:tr w:rsidR="008448FF" w:rsidTr="008448FF">
        <w:tc>
          <w:tcPr>
            <w:tcW w:w="416" w:type="pct"/>
            <w:vAlign w:val="center"/>
          </w:tcPr>
          <w:p w:rsidR="008448FF" w:rsidRDefault="008448FF" w:rsidP="008448FF">
            <w:pPr>
              <w:jc w:val="center"/>
              <w:rPr>
                <w:rFonts w:cs="Arial"/>
                <w:b/>
                <w:bCs/>
                <w:sz w:val="18"/>
              </w:rPr>
            </w:pPr>
            <w:r>
              <w:rPr>
                <w:rFonts w:cs="Arial"/>
                <w:b/>
                <w:bCs/>
                <w:sz w:val="18"/>
              </w:rPr>
              <w:t>SEPP</w:t>
            </w:r>
          </w:p>
        </w:tc>
        <w:tc>
          <w:tcPr>
            <w:tcW w:w="499" w:type="pct"/>
            <w:vAlign w:val="center"/>
          </w:tcPr>
          <w:p w:rsidR="008448FF" w:rsidRDefault="008448FF" w:rsidP="008448FF">
            <w:pPr>
              <w:jc w:val="center"/>
              <w:rPr>
                <w:rFonts w:cs="Arial"/>
                <w:b/>
                <w:bCs/>
                <w:sz w:val="18"/>
              </w:rPr>
            </w:pPr>
            <w:r>
              <w:rPr>
                <w:rFonts w:cs="Arial"/>
                <w:b/>
                <w:bCs/>
                <w:sz w:val="18"/>
              </w:rPr>
              <w:t>Date</w:t>
            </w:r>
          </w:p>
        </w:tc>
        <w:tc>
          <w:tcPr>
            <w:tcW w:w="2150" w:type="pct"/>
            <w:vAlign w:val="center"/>
          </w:tcPr>
          <w:p w:rsidR="008448FF" w:rsidRDefault="008448FF" w:rsidP="008448FF">
            <w:r>
              <w:rPr>
                <w:rFonts w:cs="Arial"/>
                <w:b/>
                <w:bCs/>
                <w:sz w:val="18"/>
              </w:rPr>
              <w:t>Name</w:t>
            </w:r>
          </w:p>
        </w:tc>
        <w:tc>
          <w:tcPr>
            <w:tcW w:w="716" w:type="pct"/>
            <w:vAlign w:val="center"/>
          </w:tcPr>
          <w:p w:rsidR="008448FF" w:rsidRDefault="008448FF" w:rsidP="008448FF">
            <w:pPr>
              <w:jc w:val="center"/>
              <w:rPr>
                <w:rFonts w:cs="Arial"/>
                <w:b/>
                <w:bCs/>
                <w:sz w:val="18"/>
              </w:rPr>
            </w:pPr>
            <w:r>
              <w:rPr>
                <w:rFonts w:cs="Arial"/>
                <w:b/>
                <w:bCs/>
                <w:sz w:val="18"/>
              </w:rPr>
              <w:t>Inconsistent</w:t>
            </w:r>
          </w:p>
        </w:tc>
        <w:tc>
          <w:tcPr>
            <w:tcW w:w="648" w:type="pct"/>
            <w:vAlign w:val="center"/>
          </w:tcPr>
          <w:p w:rsidR="008448FF" w:rsidRDefault="008448FF" w:rsidP="008448FF">
            <w:pPr>
              <w:jc w:val="center"/>
              <w:rPr>
                <w:rFonts w:cs="Arial"/>
                <w:b/>
                <w:bCs/>
                <w:sz w:val="18"/>
              </w:rPr>
            </w:pPr>
            <w:r>
              <w:rPr>
                <w:rFonts w:cs="Arial"/>
                <w:b/>
                <w:bCs/>
                <w:sz w:val="18"/>
              </w:rPr>
              <w:t>Not</w:t>
            </w:r>
          </w:p>
          <w:p w:rsidR="008448FF" w:rsidRDefault="008448FF" w:rsidP="008448FF">
            <w:pPr>
              <w:jc w:val="center"/>
              <w:rPr>
                <w:rFonts w:cs="Arial"/>
                <w:b/>
                <w:bCs/>
                <w:sz w:val="18"/>
              </w:rPr>
            </w:pPr>
            <w:r>
              <w:rPr>
                <w:rFonts w:cs="Arial"/>
                <w:b/>
                <w:bCs/>
                <w:sz w:val="18"/>
              </w:rPr>
              <w:t>Inconsistent</w:t>
            </w:r>
          </w:p>
        </w:tc>
        <w:tc>
          <w:tcPr>
            <w:tcW w:w="571" w:type="pct"/>
            <w:vAlign w:val="center"/>
          </w:tcPr>
          <w:p w:rsidR="008448FF" w:rsidRDefault="008448FF" w:rsidP="008448FF">
            <w:pPr>
              <w:jc w:val="center"/>
              <w:rPr>
                <w:rFonts w:cs="Arial"/>
                <w:b/>
                <w:bCs/>
                <w:sz w:val="18"/>
              </w:rPr>
            </w:pPr>
            <w:r>
              <w:rPr>
                <w:rFonts w:cs="Arial"/>
                <w:b/>
                <w:bCs/>
                <w:sz w:val="18"/>
              </w:rPr>
              <w:t>Not</w:t>
            </w:r>
          </w:p>
          <w:p w:rsidR="008448FF" w:rsidRDefault="008448FF" w:rsidP="008448FF">
            <w:pPr>
              <w:jc w:val="center"/>
              <w:rPr>
                <w:rFonts w:cs="Arial"/>
                <w:b/>
                <w:bCs/>
                <w:sz w:val="18"/>
              </w:rPr>
            </w:pPr>
            <w:r>
              <w:rPr>
                <w:rFonts w:cs="Arial"/>
                <w:b/>
                <w:bCs/>
                <w:sz w:val="18"/>
              </w:rPr>
              <w:t>Applicable</w:t>
            </w:r>
          </w:p>
        </w:tc>
      </w:tr>
      <w:tr w:rsidR="008448FF" w:rsidTr="008448FF">
        <w:trPr>
          <w:trHeight w:val="284"/>
        </w:trPr>
        <w:tc>
          <w:tcPr>
            <w:tcW w:w="416" w:type="pct"/>
            <w:vAlign w:val="center"/>
          </w:tcPr>
          <w:p w:rsidR="008448FF" w:rsidRDefault="008448FF" w:rsidP="008448FF">
            <w:pPr>
              <w:spacing w:before="100" w:beforeAutospacing="1" w:after="100" w:afterAutospacing="1"/>
              <w:rPr>
                <w:rFonts w:cs="Arial"/>
                <w:sz w:val="18"/>
              </w:rPr>
            </w:pPr>
            <w:r>
              <w:rPr>
                <w:rFonts w:cs="Arial"/>
                <w:sz w:val="18"/>
              </w:rPr>
              <w:t>6</w:t>
            </w:r>
          </w:p>
        </w:tc>
        <w:tc>
          <w:tcPr>
            <w:tcW w:w="499" w:type="pct"/>
            <w:vAlign w:val="center"/>
          </w:tcPr>
          <w:p w:rsidR="008448FF" w:rsidRDefault="008448FF" w:rsidP="008448FF">
            <w:pPr>
              <w:spacing w:before="100" w:beforeAutospacing="1" w:after="100" w:afterAutospacing="1"/>
              <w:rPr>
                <w:rFonts w:cs="Arial"/>
                <w:sz w:val="18"/>
              </w:rPr>
            </w:pPr>
            <w:r>
              <w:rPr>
                <w:rFonts w:cs="Arial"/>
                <w:sz w:val="18"/>
              </w:rPr>
              <w:t>10.12.82</w:t>
            </w:r>
          </w:p>
        </w:tc>
        <w:tc>
          <w:tcPr>
            <w:tcW w:w="2150" w:type="pct"/>
            <w:vAlign w:val="center"/>
          </w:tcPr>
          <w:p w:rsidR="008448FF" w:rsidRDefault="008448FF" w:rsidP="008448FF">
            <w:pPr>
              <w:spacing w:before="100" w:beforeAutospacing="1" w:after="100" w:afterAutospacing="1"/>
              <w:jc w:val="both"/>
              <w:rPr>
                <w:rFonts w:cs="Arial"/>
                <w:sz w:val="18"/>
              </w:rPr>
            </w:pPr>
            <w:r>
              <w:rPr>
                <w:rFonts w:cs="Arial"/>
                <w:sz w:val="18"/>
              </w:rPr>
              <w:t>Number of storeys in a building</w:t>
            </w:r>
          </w:p>
        </w:tc>
        <w:tc>
          <w:tcPr>
            <w:tcW w:w="716" w:type="pct"/>
            <w:vAlign w:val="center"/>
          </w:tcPr>
          <w:p w:rsidR="008448FF" w:rsidRDefault="008448FF" w:rsidP="008448FF">
            <w:pPr>
              <w:spacing w:before="100" w:beforeAutospacing="1" w:after="100" w:afterAutospacing="1"/>
              <w:jc w:val="center"/>
              <w:rPr>
                <w:rFonts w:cs="Arial"/>
                <w:sz w:val="18"/>
              </w:rPr>
            </w:pPr>
          </w:p>
        </w:tc>
        <w:tc>
          <w:tcPr>
            <w:tcW w:w="648" w:type="pct"/>
            <w:vAlign w:val="center"/>
          </w:tcPr>
          <w:p w:rsidR="008448FF" w:rsidRDefault="008448FF" w:rsidP="008448FF">
            <w:pPr>
              <w:spacing w:before="100" w:beforeAutospacing="1" w:after="100" w:afterAutospacing="1"/>
              <w:jc w:val="center"/>
              <w:rPr>
                <w:rFonts w:cs="Arial"/>
                <w:sz w:val="18"/>
              </w:rPr>
            </w:pPr>
          </w:p>
        </w:tc>
        <w:tc>
          <w:tcPr>
            <w:tcW w:w="571" w:type="pct"/>
            <w:vAlign w:val="center"/>
          </w:tcPr>
          <w:p w:rsidR="008448FF" w:rsidRPr="002A1072" w:rsidRDefault="008448FF" w:rsidP="008448FF">
            <w:pPr>
              <w:spacing w:before="100" w:beforeAutospacing="1" w:after="100" w:afterAutospacing="1"/>
              <w:jc w:val="center"/>
              <w:rPr>
                <w:rFonts w:ascii="ESRI Default Marker" w:hAnsi="ESRI Default Marker" w:cstheme="minorHAnsi"/>
                <w:sz w:val="18"/>
              </w:rPr>
            </w:pPr>
            <w:r>
              <w:rPr>
                <w:rFonts w:ascii="ESRI Default Marker" w:hAnsi="ESRI Default Marker" w:cstheme="minorHAnsi"/>
                <w:sz w:val="32"/>
              </w:rPr>
              <w:sym w:font="Wingdings" w:char="F0FC"/>
            </w:r>
          </w:p>
        </w:tc>
      </w:tr>
      <w:tr w:rsidR="008448FF" w:rsidTr="008448FF">
        <w:trPr>
          <w:trHeight w:val="284"/>
        </w:trPr>
        <w:tc>
          <w:tcPr>
            <w:tcW w:w="416" w:type="pct"/>
            <w:vAlign w:val="center"/>
          </w:tcPr>
          <w:p w:rsidR="008448FF" w:rsidRDefault="008448FF" w:rsidP="008448FF">
            <w:pPr>
              <w:spacing w:before="100" w:beforeAutospacing="1" w:after="100" w:afterAutospacing="1"/>
              <w:rPr>
                <w:rFonts w:cs="Arial"/>
                <w:sz w:val="18"/>
              </w:rPr>
            </w:pPr>
            <w:r>
              <w:rPr>
                <w:rFonts w:cs="Arial"/>
                <w:sz w:val="18"/>
              </w:rPr>
              <w:t>14</w:t>
            </w:r>
          </w:p>
        </w:tc>
        <w:tc>
          <w:tcPr>
            <w:tcW w:w="499" w:type="pct"/>
            <w:vAlign w:val="center"/>
          </w:tcPr>
          <w:p w:rsidR="008448FF" w:rsidRDefault="008448FF" w:rsidP="008448FF">
            <w:pPr>
              <w:spacing w:before="100" w:beforeAutospacing="1" w:after="100" w:afterAutospacing="1"/>
              <w:rPr>
                <w:rFonts w:cs="Arial"/>
                <w:sz w:val="18"/>
              </w:rPr>
            </w:pPr>
            <w:r>
              <w:rPr>
                <w:rFonts w:cs="Arial"/>
                <w:sz w:val="18"/>
              </w:rPr>
              <w:t>12.12.85</w:t>
            </w:r>
          </w:p>
        </w:tc>
        <w:tc>
          <w:tcPr>
            <w:tcW w:w="2150" w:type="pct"/>
            <w:vAlign w:val="center"/>
          </w:tcPr>
          <w:p w:rsidR="008448FF" w:rsidRDefault="008448FF" w:rsidP="008448FF">
            <w:pPr>
              <w:spacing w:before="100" w:beforeAutospacing="1" w:after="100" w:afterAutospacing="1"/>
              <w:jc w:val="both"/>
              <w:rPr>
                <w:rFonts w:cs="Arial"/>
                <w:sz w:val="18"/>
              </w:rPr>
            </w:pPr>
            <w:r>
              <w:rPr>
                <w:rFonts w:cs="Arial"/>
                <w:sz w:val="18"/>
              </w:rPr>
              <w:t>Coastal wetlands</w:t>
            </w:r>
          </w:p>
        </w:tc>
        <w:tc>
          <w:tcPr>
            <w:tcW w:w="716" w:type="pct"/>
            <w:vAlign w:val="center"/>
          </w:tcPr>
          <w:p w:rsidR="008448FF" w:rsidRDefault="008448FF" w:rsidP="008448FF">
            <w:pPr>
              <w:spacing w:before="100" w:beforeAutospacing="1" w:after="100" w:afterAutospacing="1"/>
              <w:jc w:val="center"/>
              <w:rPr>
                <w:rFonts w:cs="Arial"/>
                <w:sz w:val="18"/>
              </w:rPr>
            </w:pPr>
          </w:p>
        </w:tc>
        <w:tc>
          <w:tcPr>
            <w:tcW w:w="648" w:type="pct"/>
            <w:vAlign w:val="center"/>
          </w:tcPr>
          <w:p w:rsidR="008448FF" w:rsidRDefault="008448FF" w:rsidP="008448FF">
            <w:pPr>
              <w:spacing w:before="100" w:beforeAutospacing="1" w:after="100" w:afterAutospacing="1"/>
              <w:jc w:val="center"/>
              <w:rPr>
                <w:rFonts w:cs="Arial"/>
                <w:sz w:val="18"/>
              </w:rPr>
            </w:pPr>
          </w:p>
        </w:tc>
        <w:tc>
          <w:tcPr>
            <w:tcW w:w="571" w:type="pct"/>
            <w:vAlign w:val="center"/>
          </w:tcPr>
          <w:p w:rsidR="008448FF" w:rsidRDefault="008448FF" w:rsidP="008448FF">
            <w:pPr>
              <w:spacing w:before="100" w:beforeAutospacing="1" w:after="100" w:afterAutospacing="1"/>
              <w:jc w:val="center"/>
              <w:rPr>
                <w:rFonts w:cs="Arial"/>
                <w:sz w:val="18"/>
              </w:rPr>
            </w:pPr>
            <w:r>
              <w:rPr>
                <w:rFonts w:ascii="ESRI Default Marker" w:hAnsi="ESRI Default Marker" w:cstheme="minorHAnsi"/>
                <w:sz w:val="32"/>
              </w:rPr>
              <w:sym w:font="Wingdings" w:char="F0FC"/>
            </w:r>
          </w:p>
        </w:tc>
      </w:tr>
      <w:tr w:rsidR="008448FF" w:rsidTr="008448FF">
        <w:trPr>
          <w:trHeight w:val="284"/>
        </w:trPr>
        <w:tc>
          <w:tcPr>
            <w:tcW w:w="416" w:type="pct"/>
            <w:vAlign w:val="center"/>
          </w:tcPr>
          <w:p w:rsidR="008448FF" w:rsidRDefault="008448FF" w:rsidP="008448FF">
            <w:pPr>
              <w:spacing w:before="100" w:beforeAutospacing="1" w:after="100" w:afterAutospacing="1"/>
              <w:rPr>
                <w:rFonts w:cs="Arial"/>
                <w:sz w:val="18"/>
              </w:rPr>
            </w:pPr>
            <w:r>
              <w:rPr>
                <w:rFonts w:cs="Arial"/>
                <w:sz w:val="18"/>
              </w:rPr>
              <w:t>21</w:t>
            </w:r>
          </w:p>
        </w:tc>
        <w:tc>
          <w:tcPr>
            <w:tcW w:w="499" w:type="pct"/>
            <w:vAlign w:val="center"/>
          </w:tcPr>
          <w:p w:rsidR="008448FF" w:rsidRDefault="008448FF" w:rsidP="008448FF">
            <w:pPr>
              <w:spacing w:before="100" w:beforeAutospacing="1" w:after="100" w:afterAutospacing="1"/>
              <w:rPr>
                <w:rFonts w:cs="Arial"/>
                <w:sz w:val="18"/>
              </w:rPr>
            </w:pPr>
            <w:r>
              <w:rPr>
                <w:rFonts w:cs="Arial"/>
                <w:sz w:val="18"/>
              </w:rPr>
              <w:t>24.4.92</w:t>
            </w:r>
          </w:p>
        </w:tc>
        <w:tc>
          <w:tcPr>
            <w:tcW w:w="2150" w:type="pct"/>
            <w:vAlign w:val="center"/>
          </w:tcPr>
          <w:p w:rsidR="008448FF" w:rsidRDefault="008448FF" w:rsidP="008448FF">
            <w:pPr>
              <w:spacing w:before="100" w:beforeAutospacing="1" w:after="100" w:afterAutospacing="1"/>
              <w:jc w:val="both"/>
              <w:rPr>
                <w:rFonts w:cs="Arial"/>
                <w:sz w:val="18"/>
              </w:rPr>
            </w:pPr>
            <w:r>
              <w:rPr>
                <w:rFonts w:cs="Arial"/>
                <w:sz w:val="18"/>
              </w:rPr>
              <w:t>Caravan parks</w:t>
            </w:r>
          </w:p>
        </w:tc>
        <w:tc>
          <w:tcPr>
            <w:tcW w:w="716" w:type="pct"/>
            <w:vAlign w:val="center"/>
          </w:tcPr>
          <w:p w:rsidR="008448FF" w:rsidRDefault="008448FF" w:rsidP="008448FF">
            <w:pPr>
              <w:spacing w:before="100" w:beforeAutospacing="1" w:after="100" w:afterAutospacing="1"/>
              <w:jc w:val="center"/>
              <w:rPr>
                <w:rFonts w:cs="Arial"/>
                <w:sz w:val="18"/>
              </w:rPr>
            </w:pPr>
          </w:p>
        </w:tc>
        <w:tc>
          <w:tcPr>
            <w:tcW w:w="648" w:type="pct"/>
          </w:tcPr>
          <w:p w:rsidR="008448FF" w:rsidRDefault="008448FF" w:rsidP="008448FF">
            <w:pPr>
              <w:jc w:val="center"/>
            </w:pPr>
            <w:r w:rsidRPr="00176BBC">
              <w:rPr>
                <w:rFonts w:ascii="ESRI Default Marker" w:hAnsi="ESRI Default Marker" w:cstheme="minorHAnsi"/>
                <w:sz w:val="32"/>
              </w:rPr>
              <w:sym w:font="Wingdings" w:char="F0FC"/>
            </w:r>
          </w:p>
        </w:tc>
        <w:tc>
          <w:tcPr>
            <w:tcW w:w="571" w:type="pct"/>
            <w:vAlign w:val="center"/>
          </w:tcPr>
          <w:p w:rsidR="008448FF" w:rsidRDefault="008448FF" w:rsidP="008448FF">
            <w:pPr>
              <w:spacing w:before="100" w:beforeAutospacing="1" w:after="100" w:afterAutospacing="1"/>
              <w:jc w:val="center"/>
              <w:rPr>
                <w:rFonts w:cs="Arial"/>
                <w:sz w:val="18"/>
              </w:rPr>
            </w:pPr>
          </w:p>
        </w:tc>
      </w:tr>
      <w:tr w:rsidR="009909A8" w:rsidTr="008448FF">
        <w:trPr>
          <w:trHeight w:val="284"/>
        </w:trPr>
        <w:tc>
          <w:tcPr>
            <w:tcW w:w="416" w:type="pct"/>
            <w:vAlign w:val="center"/>
          </w:tcPr>
          <w:p w:rsidR="009909A8" w:rsidRDefault="009909A8" w:rsidP="008448FF">
            <w:pPr>
              <w:spacing w:before="100" w:beforeAutospacing="1" w:after="100" w:afterAutospacing="1"/>
              <w:rPr>
                <w:rFonts w:cs="Arial"/>
                <w:sz w:val="18"/>
              </w:rPr>
            </w:pPr>
            <w:r>
              <w:rPr>
                <w:rFonts w:cs="Arial"/>
                <w:sz w:val="18"/>
              </w:rPr>
              <w:t>26</w:t>
            </w:r>
          </w:p>
        </w:tc>
        <w:tc>
          <w:tcPr>
            <w:tcW w:w="499" w:type="pct"/>
            <w:vAlign w:val="center"/>
          </w:tcPr>
          <w:p w:rsidR="009909A8" w:rsidRDefault="009909A8" w:rsidP="008448FF">
            <w:pPr>
              <w:spacing w:before="100" w:beforeAutospacing="1" w:after="100" w:afterAutospacing="1"/>
              <w:rPr>
                <w:rFonts w:cs="Arial"/>
                <w:sz w:val="18"/>
              </w:rPr>
            </w:pPr>
            <w:r>
              <w:rPr>
                <w:rFonts w:cs="Arial"/>
                <w:sz w:val="18"/>
              </w:rPr>
              <w:t>5.2.88</w:t>
            </w:r>
          </w:p>
        </w:tc>
        <w:tc>
          <w:tcPr>
            <w:tcW w:w="2150" w:type="pct"/>
            <w:vAlign w:val="center"/>
          </w:tcPr>
          <w:p w:rsidR="009909A8" w:rsidRDefault="009909A8" w:rsidP="008448FF">
            <w:pPr>
              <w:spacing w:before="100" w:beforeAutospacing="1" w:after="100" w:afterAutospacing="1"/>
              <w:jc w:val="both"/>
              <w:rPr>
                <w:rFonts w:cs="Arial"/>
                <w:sz w:val="18"/>
              </w:rPr>
            </w:pPr>
            <w:r>
              <w:rPr>
                <w:rFonts w:cs="Arial"/>
                <w:sz w:val="18"/>
              </w:rPr>
              <w:t>Littoral rainforests</w:t>
            </w:r>
          </w:p>
        </w:tc>
        <w:tc>
          <w:tcPr>
            <w:tcW w:w="716" w:type="pct"/>
            <w:vAlign w:val="center"/>
          </w:tcPr>
          <w:p w:rsidR="009909A8" w:rsidRDefault="009909A8" w:rsidP="008448FF">
            <w:pPr>
              <w:spacing w:before="100" w:beforeAutospacing="1" w:after="100" w:afterAutospacing="1"/>
              <w:jc w:val="center"/>
              <w:rPr>
                <w:rFonts w:cs="Arial"/>
                <w:sz w:val="18"/>
              </w:rPr>
            </w:pPr>
          </w:p>
        </w:tc>
        <w:tc>
          <w:tcPr>
            <w:tcW w:w="648" w:type="pct"/>
            <w:vAlign w:val="center"/>
          </w:tcPr>
          <w:p w:rsidR="009909A8" w:rsidRDefault="009909A8" w:rsidP="008448FF">
            <w:pPr>
              <w:spacing w:before="100" w:beforeAutospacing="1" w:after="100" w:afterAutospacing="1"/>
              <w:jc w:val="center"/>
              <w:rPr>
                <w:rFonts w:cs="Arial"/>
                <w:sz w:val="18"/>
              </w:rPr>
            </w:pPr>
          </w:p>
        </w:tc>
        <w:tc>
          <w:tcPr>
            <w:tcW w:w="571" w:type="pct"/>
            <w:vAlign w:val="center"/>
          </w:tcPr>
          <w:p w:rsidR="009909A8" w:rsidRDefault="009909A8" w:rsidP="008448FF">
            <w:pPr>
              <w:spacing w:before="100" w:beforeAutospacing="1" w:after="100" w:afterAutospacing="1"/>
              <w:jc w:val="center"/>
              <w:rPr>
                <w:rFonts w:cs="Arial"/>
                <w:sz w:val="18"/>
              </w:rPr>
            </w:pPr>
            <w:r>
              <w:rPr>
                <w:rFonts w:ascii="ESRI Default Marker" w:hAnsi="ESRI Default Marker" w:cstheme="minorHAnsi"/>
                <w:sz w:val="32"/>
              </w:rPr>
              <w:sym w:font="Wingdings" w:char="F0FC"/>
            </w:r>
          </w:p>
        </w:tc>
      </w:tr>
      <w:tr w:rsidR="009909A8" w:rsidTr="008448FF">
        <w:trPr>
          <w:trHeight w:val="284"/>
        </w:trPr>
        <w:tc>
          <w:tcPr>
            <w:tcW w:w="416" w:type="pct"/>
            <w:vAlign w:val="center"/>
          </w:tcPr>
          <w:p w:rsidR="009909A8" w:rsidRDefault="009909A8" w:rsidP="008448FF">
            <w:pPr>
              <w:spacing w:before="100" w:beforeAutospacing="1" w:after="100" w:afterAutospacing="1"/>
              <w:rPr>
                <w:rFonts w:cs="Arial"/>
                <w:sz w:val="18"/>
              </w:rPr>
            </w:pPr>
            <w:r>
              <w:rPr>
                <w:rFonts w:cs="Arial"/>
                <w:sz w:val="18"/>
              </w:rPr>
              <w:t>30</w:t>
            </w:r>
          </w:p>
        </w:tc>
        <w:tc>
          <w:tcPr>
            <w:tcW w:w="499" w:type="pct"/>
            <w:vAlign w:val="center"/>
          </w:tcPr>
          <w:p w:rsidR="009909A8" w:rsidRDefault="009909A8" w:rsidP="008448FF">
            <w:pPr>
              <w:spacing w:before="100" w:beforeAutospacing="1" w:after="100" w:afterAutospacing="1"/>
              <w:rPr>
                <w:rFonts w:cs="Arial"/>
                <w:sz w:val="18"/>
              </w:rPr>
            </w:pPr>
            <w:r>
              <w:rPr>
                <w:rFonts w:cs="Arial"/>
                <w:sz w:val="18"/>
              </w:rPr>
              <w:t>8.12.89</w:t>
            </w:r>
          </w:p>
        </w:tc>
        <w:tc>
          <w:tcPr>
            <w:tcW w:w="2150" w:type="pct"/>
            <w:vAlign w:val="center"/>
          </w:tcPr>
          <w:p w:rsidR="009909A8" w:rsidRDefault="009909A8" w:rsidP="008448FF">
            <w:pPr>
              <w:spacing w:before="100" w:beforeAutospacing="1" w:after="100" w:afterAutospacing="1"/>
              <w:jc w:val="both"/>
              <w:rPr>
                <w:rFonts w:cs="Arial"/>
                <w:sz w:val="18"/>
              </w:rPr>
            </w:pPr>
            <w:r>
              <w:rPr>
                <w:rFonts w:cs="Arial"/>
                <w:sz w:val="18"/>
              </w:rPr>
              <w:t>Intensive agriculture</w:t>
            </w:r>
          </w:p>
        </w:tc>
        <w:tc>
          <w:tcPr>
            <w:tcW w:w="716" w:type="pct"/>
            <w:vAlign w:val="center"/>
          </w:tcPr>
          <w:p w:rsidR="009909A8" w:rsidRDefault="009909A8" w:rsidP="008448FF">
            <w:pPr>
              <w:spacing w:before="100" w:beforeAutospacing="1" w:after="100" w:afterAutospacing="1"/>
              <w:jc w:val="center"/>
              <w:rPr>
                <w:rFonts w:cs="Arial"/>
                <w:sz w:val="18"/>
              </w:rPr>
            </w:pPr>
          </w:p>
        </w:tc>
        <w:tc>
          <w:tcPr>
            <w:tcW w:w="648" w:type="pct"/>
            <w:vAlign w:val="center"/>
          </w:tcPr>
          <w:p w:rsidR="009909A8" w:rsidRDefault="009909A8" w:rsidP="008448FF">
            <w:pPr>
              <w:spacing w:before="100" w:beforeAutospacing="1" w:after="100" w:afterAutospacing="1"/>
              <w:jc w:val="center"/>
              <w:rPr>
                <w:rFonts w:cs="Arial"/>
                <w:sz w:val="18"/>
              </w:rPr>
            </w:pPr>
            <w:r>
              <w:rPr>
                <w:rFonts w:ascii="ESRI Default Marker" w:hAnsi="ESRI Default Marker" w:cstheme="minorHAnsi"/>
                <w:sz w:val="32"/>
              </w:rPr>
              <w:sym w:font="Wingdings" w:char="F0FC"/>
            </w:r>
          </w:p>
        </w:tc>
        <w:tc>
          <w:tcPr>
            <w:tcW w:w="571" w:type="pct"/>
            <w:vAlign w:val="center"/>
          </w:tcPr>
          <w:p w:rsidR="009909A8" w:rsidRDefault="009909A8" w:rsidP="008448FF">
            <w:pPr>
              <w:spacing w:before="100" w:beforeAutospacing="1" w:after="100" w:afterAutospacing="1"/>
              <w:jc w:val="center"/>
              <w:rPr>
                <w:rFonts w:cs="Arial"/>
                <w:sz w:val="18"/>
              </w:rPr>
            </w:pPr>
          </w:p>
        </w:tc>
      </w:tr>
      <w:tr w:rsidR="009909A8" w:rsidTr="008448FF">
        <w:trPr>
          <w:trHeight w:val="284"/>
        </w:trPr>
        <w:tc>
          <w:tcPr>
            <w:tcW w:w="416" w:type="pct"/>
            <w:vAlign w:val="center"/>
          </w:tcPr>
          <w:p w:rsidR="009909A8" w:rsidRDefault="009909A8" w:rsidP="008448FF">
            <w:pPr>
              <w:spacing w:before="100" w:beforeAutospacing="1" w:after="100" w:afterAutospacing="1"/>
              <w:rPr>
                <w:rFonts w:cs="Arial"/>
                <w:sz w:val="18"/>
              </w:rPr>
            </w:pPr>
            <w:r>
              <w:rPr>
                <w:rFonts w:cs="Arial"/>
                <w:sz w:val="18"/>
              </w:rPr>
              <w:t>32</w:t>
            </w:r>
          </w:p>
        </w:tc>
        <w:tc>
          <w:tcPr>
            <w:tcW w:w="499" w:type="pct"/>
            <w:vAlign w:val="center"/>
          </w:tcPr>
          <w:p w:rsidR="009909A8" w:rsidRDefault="009909A8" w:rsidP="008448FF">
            <w:pPr>
              <w:spacing w:before="100" w:beforeAutospacing="1" w:after="100" w:afterAutospacing="1"/>
              <w:rPr>
                <w:rFonts w:cs="Arial"/>
                <w:sz w:val="18"/>
              </w:rPr>
            </w:pPr>
            <w:r>
              <w:rPr>
                <w:rFonts w:cs="Arial"/>
                <w:sz w:val="18"/>
              </w:rPr>
              <w:t>15.11.91</w:t>
            </w:r>
          </w:p>
        </w:tc>
        <w:tc>
          <w:tcPr>
            <w:tcW w:w="2150" w:type="pct"/>
            <w:vAlign w:val="center"/>
          </w:tcPr>
          <w:p w:rsidR="009909A8" w:rsidRDefault="009909A8" w:rsidP="008448FF">
            <w:pPr>
              <w:spacing w:before="100" w:beforeAutospacing="1" w:after="100" w:afterAutospacing="1"/>
              <w:jc w:val="both"/>
              <w:rPr>
                <w:rFonts w:cs="Arial"/>
                <w:sz w:val="18"/>
              </w:rPr>
            </w:pPr>
            <w:r>
              <w:rPr>
                <w:rFonts w:cs="Arial"/>
                <w:sz w:val="18"/>
              </w:rPr>
              <w:t>Urban consolidation (Redevelopment of urban land)</w:t>
            </w:r>
          </w:p>
        </w:tc>
        <w:tc>
          <w:tcPr>
            <w:tcW w:w="716" w:type="pct"/>
            <w:vAlign w:val="center"/>
          </w:tcPr>
          <w:p w:rsidR="009909A8" w:rsidRDefault="009909A8" w:rsidP="008448FF">
            <w:pPr>
              <w:spacing w:before="100" w:beforeAutospacing="1" w:after="100" w:afterAutospacing="1"/>
              <w:jc w:val="center"/>
              <w:rPr>
                <w:rFonts w:cs="Arial"/>
                <w:sz w:val="18"/>
              </w:rPr>
            </w:pPr>
          </w:p>
        </w:tc>
        <w:tc>
          <w:tcPr>
            <w:tcW w:w="648" w:type="pct"/>
            <w:vAlign w:val="center"/>
          </w:tcPr>
          <w:p w:rsidR="009909A8" w:rsidRDefault="009909A8" w:rsidP="008448FF">
            <w:pPr>
              <w:spacing w:before="100" w:beforeAutospacing="1" w:after="100" w:afterAutospacing="1"/>
              <w:jc w:val="center"/>
              <w:rPr>
                <w:rFonts w:cs="Arial"/>
                <w:sz w:val="18"/>
              </w:rPr>
            </w:pPr>
          </w:p>
        </w:tc>
        <w:tc>
          <w:tcPr>
            <w:tcW w:w="571" w:type="pct"/>
            <w:vAlign w:val="center"/>
          </w:tcPr>
          <w:p w:rsidR="009909A8" w:rsidRDefault="009909A8" w:rsidP="008448FF">
            <w:pPr>
              <w:spacing w:before="100" w:beforeAutospacing="1" w:after="100" w:afterAutospacing="1"/>
              <w:jc w:val="center"/>
              <w:rPr>
                <w:rFonts w:cs="Arial"/>
                <w:sz w:val="18"/>
              </w:rPr>
            </w:pPr>
            <w:r>
              <w:rPr>
                <w:rFonts w:ascii="ESRI Default Marker" w:hAnsi="ESRI Default Marker" w:cstheme="minorHAnsi"/>
                <w:sz w:val="32"/>
              </w:rPr>
              <w:sym w:font="Wingdings" w:char="F0FC"/>
            </w:r>
          </w:p>
        </w:tc>
      </w:tr>
      <w:tr w:rsidR="009909A8" w:rsidTr="008448FF">
        <w:trPr>
          <w:trHeight w:val="284"/>
        </w:trPr>
        <w:tc>
          <w:tcPr>
            <w:tcW w:w="416" w:type="pct"/>
            <w:vAlign w:val="center"/>
          </w:tcPr>
          <w:p w:rsidR="009909A8" w:rsidRDefault="009909A8" w:rsidP="008448FF">
            <w:pPr>
              <w:spacing w:before="100" w:beforeAutospacing="1" w:after="100" w:afterAutospacing="1"/>
              <w:rPr>
                <w:rFonts w:cs="Arial"/>
                <w:sz w:val="18"/>
              </w:rPr>
            </w:pPr>
            <w:r>
              <w:rPr>
                <w:rFonts w:cs="Arial"/>
                <w:sz w:val="18"/>
              </w:rPr>
              <w:t>33</w:t>
            </w:r>
          </w:p>
        </w:tc>
        <w:tc>
          <w:tcPr>
            <w:tcW w:w="499" w:type="pct"/>
            <w:vAlign w:val="center"/>
          </w:tcPr>
          <w:p w:rsidR="009909A8" w:rsidRDefault="009909A8" w:rsidP="008448FF">
            <w:pPr>
              <w:spacing w:before="100" w:beforeAutospacing="1" w:after="100" w:afterAutospacing="1"/>
              <w:rPr>
                <w:rFonts w:cs="Arial"/>
                <w:sz w:val="18"/>
              </w:rPr>
            </w:pPr>
            <w:r>
              <w:rPr>
                <w:rFonts w:cs="Arial"/>
                <w:sz w:val="18"/>
              </w:rPr>
              <w:t>13.3.92</w:t>
            </w:r>
          </w:p>
        </w:tc>
        <w:tc>
          <w:tcPr>
            <w:tcW w:w="2150" w:type="pct"/>
            <w:vAlign w:val="center"/>
          </w:tcPr>
          <w:p w:rsidR="009909A8" w:rsidRDefault="009909A8" w:rsidP="008448FF">
            <w:pPr>
              <w:spacing w:before="100" w:beforeAutospacing="1" w:after="100" w:afterAutospacing="1"/>
              <w:jc w:val="both"/>
              <w:rPr>
                <w:rFonts w:cs="Arial"/>
                <w:sz w:val="18"/>
              </w:rPr>
            </w:pPr>
            <w:r>
              <w:rPr>
                <w:rFonts w:cs="Arial"/>
                <w:sz w:val="18"/>
              </w:rPr>
              <w:t>Hazardous and Offensive development</w:t>
            </w:r>
          </w:p>
        </w:tc>
        <w:tc>
          <w:tcPr>
            <w:tcW w:w="716" w:type="pct"/>
            <w:vAlign w:val="center"/>
          </w:tcPr>
          <w:p w:rsidR="009909A8" w:rsidRDefault="009909A8" w:rsidP="008448FF">
            <w:pPr>
              <w:spacing w:before="100" w:beforeAutospacing="1" w:after="100" w:afterAutospacing="1"/>
              <w:jc w:val="center"/>
              <w:rPr>
                <w:rFonts w:cs="Arial"/>
                <w:sz w:val="18"/>
              </w:rPr>
            </w:pPr>
          </w:p>
        </w:tc>
        <w:tc>
          <w:tcPr>
            <w:tcW w:w="648" w:type="pct"/>
          </w:tcPr>
          <w:p w:rsidR="009909A8" w:rsidRDefault="009909A8" w:rsidP="008448FF">
            <w:pPr>
              <w:jc w:val="center"/>
            </w:pPr>
            <w:r w:rsidRPr="00230539">
              <w:rPr>
                <w:rFonts w:ascii="ESRI Default Marker" w:hAnsi="ESRI Default Marker" w:cstheme="minorHAnsi"/>
                <w:sz w:val="32"/>
              </w:rPr>
              <w:sym w:font="Wingdings" w:char="F0FC"/>
            </w:r>
          </w:p>
        </w:tc>
        <w:tc>
          <w:tcPr>
            <w:tcW w:w="571" w:type="pct"/>
            <w:vAlign w:val="center"/>
          </w:tcPr>
          <w:p w:rsidR="009909A8" w:rsidRDefault="009909A8" w:rsidP="008448FF">
            <w:pPr>
              <w:spacing w:before="100" w:beforeAutospacing="1" w:after="100" w:afterAutospacing="1"/>
              <w:jc w:val="center"/>
              <w:rPr>
                <w:rFonts w:cs="Arial"/>
                <w:sz w:val="18"/>
              </w:rPr>
            </w:pPr>
          </w:p>
        </w:tc>
      </w:tr>
      <w:tr w:rsidR="009909A8" w:rsidTr="008448FF">
        <w:trPr>
          <w:trHeight w:val="284"/>
        </w:trPr>
        <w:tc>
          <w:tcPr>
            <w:tcW w:w="416" w:type="pct"/>
            <w:vAlign w:val="center"/>
          </w:tcPr>
          <w:p w:rsidR="009909A8" w:rsidRDefault="009909A8" w:rsidP="008448FF">
            <w:pPr>
              <w:spacing w:before="100" w:beforeAutospacing="1" w:after="100" w:afterAutospacing="1"/>
              <w:rPr>
                <w:rFonts w:cs="Arial"/>
                <w:sz w:val="18"/>
              </w:rPr>
            </w:pPr>
            <w:r>
              <w:rPr>
                <w:rFonts w:cs="Arial"/>
                <w:sz w:val="18"/>
              </w:rPr>
              <w:t>36</w:t>
            </w:r>
          </w:p>
        </w:tc>
        <w:tc>
          <w:tcPr>
            <w:tcW w:w="499" w:type="pct"/>
            <w:vAlign w:val="center"/>
          </w:tcPr>
          <w:p w:rsidR="009909A8" w:rsidRDefault="009909A8" w:rsidP="008448FF">
            <w:pPr>
              <w:spacing w:before="100" w:beforeAutospacing="1" w:after="100" w:afterAutospacing="1"/>
              <w:rPr>
                <w:rFonts w:cs="Arial"/>
                <w:sz w:val="18"/>
              </w:rPr>
            </w:pPr>
            <w:r>
              <w:rPr>
                <w:rFonts w:cs="Arial"/>
                <w:sz w:val="18"/>
              </w:rPr>
              <w:t>16.7.93</w:t>
            </w:r>
          </w:p>
        </w:tc>
        <w:tc>
          <w:tcPr>
            <w:tcW w:w="2150" w:type="pct"/>
            <w:vAlign w:val="center"/>
          </w:tcPr>
          <w:p w:rsidR="009909A8" w:rsidRDefault="009909A8" w:rsidP="008448FF">
            <w:pPr>
              <w:spacing w:before="100" w:beforeAutospacing="1" w:after="100" w:afterAutospacing="1"/>
              <w:jc w:val="both"/>
              <w:rPr>
                <w:rFonts w:cs="Arial"/>
                <w:sz w:val="18"/>
              </w:rPr>
            </w:pPr>
            <w:r>
              <w:rPr>
                <w:rFonts w:cs="Arial"/>
                <w:sz w:val="18"/>
              </w:rPr>
              <w:t>Manufactured home estates</w:t>
            </w:r>
          </w:p>
        </w:tc>
        <w:tc>
          <w:tcPr>
            <w:tcW w:w="716" w:type="pct"/>
            <w:vAlign w:val="center"/>
          </w:tcPr>
          <w:p w:rsidR="009909A8" w:rsidRDefault="009909A8" w:rsidP="008448FF">
            <w:pPr>
              <w:spacing w:before="100" w:beforeAutospacing="1" w:after="100" w:afterAutospacing="1"/>
              <w:jc w:val="center"/>
              <w:rPr>
                <w:rFonts w:cs="Arial"/>
                <w:sz w:val="18"/>
              </w:rPr>
            </w:pPr>
          </w:p>
        </w:tc>
        <w:tc>
          <w:tcPr>
            <w:tcW w:w="648" w:type="pct"/>
          </w:tcPr>
          <w:p w:rsidR="009909A8" w:rsidRDefault="009909A8" w:rsidP="008448FF">
            <w:pPr>
              <w:jc w:val="center"/>
            </w:pPr>
            <w:r w:rsidRPr="00230539">
              <w:rPr>
                <w:rFonts w:ascii="ESRI Default Marker" w:hAnsi="ESRI Default Marker" w:cstheme="minorHAnsi"/>
                <w:sz w:val="32"/>
              </w:rPr>
              <w:sym w:font="Wingdings" w:char="F0FC"/>
            </w:r>
          </w:p>
        </w:tc>
        <w:tc>
          <w:tcPr>
            <w:tcW w:w="571" w:type="pct"/>
            <w:vAlign w:val="center"/>
          </w:tcPr>
          <w:p w:rsidR="009909A8" w:rsidRDefault="009909A8" w:rsidP="008448FF">
            <w:pPr>
              <w:spacing w:before="100" w:beforeAutospacing="1" w:after="100" w:afterAutospacing="1"/>
              <w:jc w:val="center"/>
              <w:rPr>
                <w:rFonts w:cs="Arial"/>
                <w:sz w:val="18"/>
              </w:rPr>
            </w:pPr>
          </w:p>
        </w:tc>
      </w:tr>
      <w:tr w:rsidR="009909A8" w:rsidTr="008448FF">
        <w:trPr>
          <w:trHeight w:val="284"/>
        </w:trPr>
        <w:tc>
          <w:tcPr>
            <w:tcW w:w="416" w:type="pct"/>
            <w:vAlign w:val="center"/>
          </w:tcPr>
          <w:p w:rsidR="009909A8" w:rsidRDefault="009909A8" w:rsidP="008448FF">
            <w:pPr>
              <w:spacing w:before="100" w:beforeAutospacing="1" w:after="100" w:afterAutospacing="1"/>
              <w:rPr>
                <w:rFonts w:cs="Arial"/>
                <w:sz w:val="18"/>
              </w:rPr>
            </w:pPr>
            <w:r>
              <w:rPr>
                <w:rFonts w:cs="Arial"/>
                <w:sz w:val="18"/>
              </w:rPr>
              <w:t>44</w:t>
            </w:r>
          </w:p>
        </w:tc>
        <w:tc>
          <w:tcPr>
            <w:tcW w:w="499" w:type="pct"/>
            <w:vAlign w:val="center"/>
          </w:tcPr>
          <w:p w:rsidR="009909A8" w:rsidRDefault="009909A8" w:rsidP="008448FF">
            <w:pPr>
              <w:spacing w:before="100" w:beforeAutospacing="1" w:after="100" w:afterAutospacing="1"/>
              <w:rPr>
                <w:rFonts w:cs="Arial"/>
                <w:sz w:val="18"/>
              </w:rPr>
            </w:pPr>
            <w:r>
              <w:rPr>
                <w:rFonts w:cs="Arial"/>
                <w:sz w:val="18"/>
              </w:rPr>
              <w:t>6.1.95</w:t>
            </w:r>
          </w:p>
        </w:tc>
        <w:tc>
          <w:tcPr>
            <w:tcW w:w="2150" w:type="pct"/>
            <w:vAlign w:val="center"/>
          </w:tcPr>
          <w:p w:rsidR="009909A8" w:rsidRDefault="009909A8" w:rsidP="008448FF">
            <w:pPr>
              <w:spacing w:before="100" w:beforeAutospacing="1" w:after="100" w:afterAutospacing="1"/>
              <w:jc w:val="both"/>
              <w:rPr>
                <w:rFonts w:cs="Arial"/>
                <w:sz w:val="18"/>
              </w:rPr>
            </w:pPr>
            <w:r>
              <w:rPr>
                <w:rFonts w:cs="Arial"/>
                <w:sz w:val="18"/>
              </w:rPr>
              <w:t>Koala habitat protection</w:t>
            </w:r>
          </w:p>
        </w:tc>
        <w:tc>
          <w:tcPr>
            <w:tcW w:w="716" w:type="pct"/>
            <w:vAlign w:val="center"/>
          </w:tcPr>
          <w:p w:rsidR="009909A8" w:rsidRDefault="009909A8" w:rsidP="008448FF">
            <w:pPr>
              <w:spacing w:before="100" w:beforeAutospacing="1" w:after="100" w:afterAutospacing="1"/>
              <w:jc w:val="center"/>
              <w:rPr>
                <w:rFonts w:cs="Arial"/>
                <w:sz w:val="18"/>
              </w:rPr>
            </w:pPr>
          </w:p>
        </w:tc>
        <w:tc>
          <w:tcPr>
            <w:tcW w:w="648" w:type="pct"/>
          </w:tcPr>
          <w:p w:rsidR="009909A8" w:rsidRDefault="009909A8" w:rsidP="008448FF">
            <w:pPr>
              <w:jc w:val="center"/>
            </w:pPr>
            <w:r w:rsidRPr="00230539">
              <w:rPr>
                <w:rFonts w:ascii="ESRI Default Marker" w:hAnsi="ESRI Default Marker" w:cstheme="minorHAnsi"/>
                <w:sz w:val="32"/>
              </w:rPr>
              <w:sym w:font="Wingdings" w:char="F0FC"/>
            </w:r>
          </w:p>
        </w:tc>
        <w:tc>
          <w:tcPr>
            <w:tcW w:w="571" w:type="pct"/>
            <w:vAlign w:val="center"/>
          </w:tcPr>
          <w:p w:rsidR="009909A8" w:rsidRDefault="009909A8" w:rsidP="008448FF">
            <w:pPr>
              <w:spacing w:before="100" w:beforeAutospacing="1" w:after="100" w:afterAutospacing="1"/>
              <w:jc w:val="center"/>
              <w:rPr>
                <w:rFonts w:cs="Arial"/>
                <w:sz w:val="18"/>
              </w:rPr>
            </w:pPr>
          </w:p>
        </w:tc>
      </w:tr>
      <w:tr w:rsidR="009909A8" w:rsidTr="008448FF">
        <w:trPr>
          <w:trHeight w:val="284"/>
        </w:trPr>
        <w:tc>
          <w:tcPr>
            <w:tcW w:w="416" w:type="pct"/>
            <w:vAlign w:val="center"/>
          </w:tcPr>
          <w:p w:rsidR="009909A8" w:rsidRDefault="009909A8" w:rsidP="008448FF">
            <w:pPr>
              <w:spacing w:before="100" w:beforeAutospacing="1" w:after="100" w:afterAutospacing="1"/>
              <w:rPr>
                <w:rFonts w:cs="Arial"/>
                <w:sz w:val="18"/>
              </w:rPr>
            </w:pPr>
            <w:r>
              <w:rPr>
                <w:rFonts w:cs="Arial"/>
                <w:sz w:val="18"/>
              </w:rPr>
              <w:t>50</w:t>
            </w:r>
          </w:p>
        </w:tc>
        <w:tc>
          <w:tcPr>
            <w:tcW w:w="499" w:type="pct"/>
            <w:vAlign w:val="center"/>
          </w:tcPr>
          <w:p w:rsidR="009909A8" w:rsidRDefault="009909A8" w:rsidP="008448FF">
            <w:pPr>
              <w:spacing w:before="100" w:beforeAutospacing="1" w:after="100" w:afterAutospacing="1"/>
              <w:rPr>
                <w:rFonts w:cs="Arial"/>
                <w:sz w:val="18"/>
              </w:rPr>
            </w:pPr>
            <w:r>
              <w:rPr>
                <w:rFonts w:cs="Arial"/>
                <w:sz w:val="18"/>
              </w:rPr>
              <w:t>10.11.97</w:t>
            </w:r>
          </w:p>
        </w:tc>
        <w:tc>
          <w:tcPr>
            <w:tcW w:w="2150" w:type="pct"/>
            <w:vAlign w:val="center"/>
          </w:tcPr>
          <w:p w:rsidR="009909A8" w:rsidRDefault="009909A8" w:rsidP="008448FF">
            <w:pPr>
              <w:spacing w:before="100" w:beforeAutospacing="1" w:after="100" w:afterAutospacing="1"/>
              <w:jc w:val="both"/>
              <w:rPr>
                <w:rFonts w:cs="Arial"/>
                <w:sz w:val="18"/>
              </w:rPr>
            </w:pPr>
            <w:r>
              <w:rPr>
                <w:rFonts w:cs="Arial"/>
                <w:sz w:val="18"/>
              </w:rPr>
              <w:t>Canal estate development</w:t>
            </w:r>
          </w:p>
        </w:tc>
        <w:tc>
          <w:tcPr>
            <w:tcW w:w="716" w:type="pct"/>
            <w:vAlign w:val="center"/>
          </w:tcPr>
          <w:p w:rsidR="009909A8" w:rsidRDefault="009909A8" w:rsidP="008448FF">
            <w:pPr>
              <w:spacing w:before="100" w:beforeAutospacing="1" w:after="100" w:afterAutospacing="1"/>
              <w:jc w:val="center"/>
              <w:rPr>
                <w:rFonts w:cs="Arial"/>
                <w:sz w:val="18"/>
              </w:rPr>
            </w:pPr>
          </w:p>
        </w:tc>
        <w:tc>
          <w:tcPr>
            <w:tcW w:w="648" w:type="pct"/>
          </w:tcPr>
          <w:p w:rsidR="009909A8" w:rsidRDefault="009909A8" w:rsidP="008448FF">
            <w:pPr>
              <w:jc w:val="center"/>
            </w:pPr>
            <w:r w:rsidRPr="00230539">
              <w:rPr>
                <w:rFonts w:ascii="ESRI Default Marker" w:hAnsi="ESRI Default Marker" w:cstheme="minorHAnsi"/>
                <w:sz w:val="32"/>
              </w:rPr>
              <w:sym w:font="Wingdings" w:char="F0FC"/>
            </w:r>
          </w:p>
        </w:tc>
        <w:tc>
          <w:tcPr>
            <w:tcW w:w="571" w:type="pct"/>
            <w:vAlign w:val="center"/>
          </w:tcPr>
          <w:p w:rsidR="009909A8" w:rsidRDefault="009909A8" w:rsidP="008448FF">
            <w:pPr>
              <w:spacing w:before="100" w:beforeAutospacing="1" w:after="100" w:afterAutospacing="1"/>
              <w:jc w:val="center"/>
              <w:rPr>
                <w:rFonts w:cs="Arial"/>
                <w:sz w:val="18"/>
              </w:rPr>
            </w:pPr>
          </w:p>
        </w:tc>
      </w:tr>
      <w:tr w:rsidR="009909A8" w:rsidTr="008448FF">
        <w:trPr>
          <w:trHeight w:val="284"/>
        </w:trPr>
        <w:tc>
          <w:tcPr>
            <w:tcW w:w="416" w:type="pct"/>
            <w:vAlign w:val="center"/>
          </w:tcPr>
          <w:p w:rsidR="009909A8" w:rsidRDefault="009909A8" w:rsidP="008448FF">
            <w:pPr>
              <w:spacing w:before="100" w:beforeAutospacing="1" w:after="100" w:afterAutospacing="1"/>
              <w:rPr>
                <w:rFonts w:cs="Arial"/>
                <w:sz w:val="18"/>
              </w:rPr>
            </w:pPr>
            <w:r>
              <w:rPr>
                <w:rFonts w:cs="Arial"/>
                <w:sz w:val="18"/>
              </w:rPr>
              <w:t>55</w:t>
            </w:r>
          </w:p>
        </w:tc>
        <w:tc>
          <w:tcPr>
            <w:tcW w:w="499" w:type="pct"/>
            <w:vAlign w:val="center"/>
          </w:tcPr>
          <w:p w:rsidR="009909A8" w:rsidRDefault="009909A8" w:rsidP="008448FF">
            <w:pPr>
              <w:spacing w:before="100" w:beforeAutospacing="1" w:after="100" w:afterAutospacing="1"/>
              <w:rPr>
                <w:rFonts w:cs="Arial"/>
                <w:sz w:val="18"/>
              </w:rPr>
            </w:pPr>
            <w:r>
              <w:rPr>
                <w:rFonts w:cs="Arial"/>
                <w:sz w:val="18"/>
              </w:rPr>
              <w:t>28.8.98</w:t>
            </w:r>
          </w:p>
        </w:tc>
        <w:tc>
          <w:tcPr>
            <w:tcW w:w="2150" w:type="pct"/>
            <w:vAlign w:val="center"/>
          </w:tcPr>
          <w:p w:rsidR="009909A8" w:rsidRDefault="009909A8" w:rsidP="008448FF">
            <w:pPr>
              <w:spacing w:before="100" w:beforeAutospacing="1" w:after="100" w:afterAutospacing="1"/>
              <w:jc w:val="both"/>
              <w:rPr>
                <w:rFonts w:cs="Arial"/>
                <w:sz w:val="18"/>
              </w:rPr>
            </w:pPr>
            <w:r>
              <w:rPr>
                <w:rFonts w:cs="Arial"/>
                <w:sz w:val="18"/>
              </w:rPr>
              <w:t>Remediation of land</w:t>
            </w:r>
          </w:p>
        </w:tc>
        <w:tc>
          <w:tcPr>
            <w:tcW w:w="716" w:type="pct"/>
            <w:vAlign w:val="center"/>
          </w:tcPr>
          <w:p w:rsidR="009909A8" w:rsidRDefault="009909A8" w:rsidP="008448FF">
            <w:pPr>
              <w:spacing w:before="100" w:beforeAutospacing="1" w:after="100" w:afterAutospacing="1"/>
              <w:jc w:val="center"/>
              <w:rPr>
                <w:rFonts w:cs="Arial"/>
                <w:sz w:val="18"/>
              </w:rPr>
            </w:pPr>
          </w:p>
        </w:tc>
        <w:tc>
          <w:tcPr>
            <w:tcW w:w="648" w:type="pct"/>
          </w:tcPr>
          <w:p w:rsidR="009909A8" w:rsidRDefault="009909A8" w:rsidP="008448FF">
            <w:pPr>
              <w:jc w:val="center"/>
            </w:pPr>
            <w:r w:rsidRPr="00230539">
              <w:rPr>
                <w:rFonts w:ascii="ESRI Default Marker" w:hAnsi="ESRI Default Marker" w:cstheme="minorHAnsi"/>
                <w:sz w:val="32"/>
              </w:rPr>
              <w:sym w:font="Wingdings" w:char="F0FC"/>
            </w:r>
          </w:p>
        </w:tc>
        <w:tc>
          <w:tcPr>
            <w:tcW w:w="571" w:type="pct"/>
            <w:vAlign w:val="center"/>
          </w:tcPr>
          <w:p w:rsidR="009909A8" w:rsidRDefault="009909A8" w:rsidP="008448FF">
            <w:pPr>
              <w:spacing w:before="100" w:beforeAutospacing="1" w:after="100" w:afterAutospacing="1"/>
              <w:jc w:val="center"/>
              <w:rPr>
                <w:rFonts w:cs="Arial"/>
                <w:sz w:val="18"/>
              </w:rPr>
            </w:pPr>
          </w:p>
        </w:tc>
      </w:tr>
      <w:tr w:rsidR="009909A8" w:rsidTr="008448FF">
        <w:trPr>
          <w:trHeight w:val="284"/>
        </w:trPr>
        <w:tc>
          <w:tcPr>
            <w:tcW w:w="416" w:type="pct"/>
            <w:vAlign w:val="center"/>
          </w:tcPr>
          <w:p w:rsidR="009909A8" w:rsidRDefault="009909A8" w:rsidP="008448FF">
            <w:pPr>
              <w:spacing w:before="100" w:beforeAutospacing="1" w:after="100" w:afterAutospacing="1"/>
              <w:rPr>
                <w:rFonts w:cs="Arial"/>
                <w:sz w:val="18"/>
              </w:rPr>
            </w:pPr>
            <w:r>
              <w:rPr>
                <w:rFonts w:cs="Arial"/>
                <w:sz w:val="18"/>
              </w:rPr>
              <w:t>62</w:t>
            </w:r>
          </w:p>
        </w:tc>
        <w:tc>
          <w:tcPr>
            <w:tcW w:w="499" w:type="pct"/>
            <w:vAlign w:val="center"/>
          </w:tcPr>
          <w:p w:rsidR="009909A8" w:rsidRDefault="009909A8" w:rsidP="008448FF">
            <w:pPr>
              <w:spacing w:before="100" w:beforeAutospacing="1" w:after="100" w:afterAutospacing="1"/>
              <w:rPr>
                <w:rFonts w:cs="Arial"/>
                <w:sz w:val="18"/>
              </w:rPr>
            </w:pPr>
            <w:r>
              <w:rPr>
                <w:rFonts w:cs="Arial"/>
                <w:sz w:val="18"/>
              </w:rPr>
              <w:t>25.9.00</w:t>
            </w:r>
          </w:p>
        </w:tc>
        <w:tc>
          <w:tcPr>
            <w:tcW w:w="2150" w:type="pct"/>
            <w:vAlign w:val="center"/>
          </w:tcPr>
          <w:p w:rsidR="009909A8" w:rsidRDefault="009909A8" w:rsidP="008448FF">
            <w:pPr>
              <w:spacing w:before="100" w:beforeAutospacing="1" w:after="100" w:afterAutospacing="1"/>
              <w:jc w:val="both"/>
              <w:rPr>
                <w:rFonts w:cs="Arial"/>
                <w:sz w:val="18"/>
              </w:rPr>
            </w:pPr>
            <w:r>
              <w:rPr>
                <w:rFonts w:cs="Arial"/>
                <w:sz w:val="18"/>
              </w:rPr>
              <w:t>Sustainable aquaculture</w:t>
            </w:r>
          </w:p>
        </w:tc>
        <w:tc>
          <w:tcPr>
            <w:tcW w:w="716" w:type="pct"/>
            <w:vAlign w:val="center"/>
          </w:tcPr>
          <w:p w:rsidR="009909A8" w:rsidRDefault="009909A8" w:rsidP="008448FF">
            <w:pPr>
              <w:spacing w:before="100" w:beforeAutospacing="1" w:after="100" w:afterAutospacing="1"/>
              <w:jc w:val="center"/>
              <w:rPr>
                <w:rFonts w:cs="Arial"/>
                <w:sz w:val="18"/>
              </w:rPr>
            </w:pPr>
          </w:p>
        </w:tc>
        <w:tc>
          <w:tcPr>
            <w:tcW w:w="648" w:type="pct"/>
          </w:tcPr>
          <w:p w:rsidR="009909A8" w:rsidRDefault="009909A8" w:rsidP="008448FF">
            <w:pPr>
              <w:jc w:val="center"/>
            </w:pPr>
            <w:r w:rsidRPr="00230539">
              <w:rPr>
                <w:rFonts w:ascii="ESRI Default Marker" w:hAnsi="ESRI Default Marker" w:cstheme="minorHAnsi"/>
                <w:sz w:val="32"/>
              </w:rPr>
              <w:sym w:font="Wingdings" w:char="F0FC"/>
            </w:r>
          </w:p>
        </w:tc>
        <w:tc>
          <w:tcPr>
            <w:tcW w:w="571" w:type="pct"/>
            <w:vAlign w:val="center"/>
          </w:tcPr>
          <w:p w:rsidR="009909A8" w:rsidRDefault="009909A8" w:rsidP="008448FF">
            <w:pPr>
              <w:spacing w:before="100" w:beforeAutospacing="1" w:after="100" w:afterAutospacing="1"/>
              <w:jc w:val="center"/>
              <w:rPr>
                <w:rFonts w:cs="Arial"/>
                <w:sz w:val="18"/>
              </w:rPr>
            </w:pPr>
          </w:p>
        </w:tc>
      </w:tr>
      <w:tr w:rsidR="009909A8" w:rsidTr="008448FF">
        <w:trPr>
          <w:trHeight w:val="284"/>
        </w:trPr>
        <w:tc>
          <w:tcPr>
            <w:tcW w:w="416" w:type="pct"/>
            <w:vAlign w:val="center"/>
          </w:tcPr>
          <w:p w:rsidR="009909A8" w:rsidRDefault="009909A8" w:rsidP="008448FF">
            <w:pPr>
              <w:spacing w:before="100" w:beforeAutospacing="1" w:after="100" w:afterAutospacing="1"/>
              <w:rPr>
                <w:rFonts w:cs="Arial"/>
                <w:sz w:val="18"/>
              </w:rPr>
            </w:pPr>
            <w:r>
              <w:rPr>
                <w:rFonts w:cs="Arial"/>
                <w:sz w:val="18"/>
              </w:rPr>
              <w:t>64</w:t>
            </w:r>
          </w:p>
        </w:tc>
        <w:tc>
          <w:tcPr>
            <w:tcW w:w="499" w:type="pct"/>
            <w:vAlign w:val="center"/>
          </w:tcPr>
          <w:p w:rsidR="009909A8" w:rsidRDefault="009909A8" w:rsidP="008448FF">
            <w:pPr>
              <w:spacing w:before="100" w:beforeAutospacing="1" w:after="100" w:afterAutospacing="1"/>
              <w:rPr>
                <w:rFonts w:cs="Arial"/>
                <w:sz w:val="18"/>
              </w:rPr>
            </w:pPr>
            <w:r>
              <w:rPr>
                <w:rFonts w:cs="Arial"/>
                <w:sz w:val="18"/>
              </w:rPr>
              <w:t>16.3.01</w:t>
            </w:r>
          </w:p>
        </w:tc>
        <w:tc>
          <w:tcPr>
            <w:tcW w:w="2150" w:type="pct"/>
            <w:vAlign w:val="center"/>
          </w:tcPr>
          <w:p w:rsidR="009909A8" w:rsidRDefault="009909A8" w:rsidP="008448FF">
            <w:pPr>
              <w:spacing w:before="100" w:beforeAutospacing="1" w:after="100" w:afterAutospacing="1"/>
              <w:jc w:val="both"/>
              <w:rPr>
                <w:rFonts w:cs="Arial"/>
                <w:sz w:val="18"/>
              </w:rPr>
            </w:pPr>
            <w:r>
              <w:rPr>
                <w:rFonts w:cs="Arial"/>
                <w:sz w:val="18"/>
              </w:rPr>
              <w:t>Advertising and signage</w:t>
            </w:r>
          </w:p>
        </w:tc>
        <w:tc>
          <w:tcPr>
            <w:tcW w:w="716" w:type="pct"/>
            <w:vAlign w:val="center"/>
          </w:tcPr>
          <w:p w:rsidR="009909A8" w:rsidRDefault="009909A8" w:rsidP="008448FF">
            <w:pPr>
              <w:spacing w:before="100" w:beforeAutospacing="1" w:after="100" w:afterAutospacing="1"/>
              <w:jc w:val="center"/>
              <w:rPr>
                <w:rFonts w:cs="Arial"/>
                <w:sz w:val="18"/>
              </w:rPr>
            </w:pPr>
          </w:p>
        </w:tc>
        <w:tc>
          <w:tcPr>
            <w:tcW w:w="648" w:type="pct"/>
          </w:tcPr>
          <w:p w:rsidR="009909A8" w:rsidRDefault="009909A8" w:rsidP="008448FF">
            <w:pPr>
              <w:jc w:val="center"/>
            </w:pPr>
            <w:r w:rsidRPr="00230539">
              <w:rPr>
                <w:rFonts w:ascii="ESRI Default Marker" w:hAnsi="ESRI Default Marker" w:cstheme="minorHAnsi"/>
                <w:sz w:val="32"/>
              </w:rPr>
              <w:sym w:font="Wingdings" w:char="F0FC"/>
            </w:r>
          </w:p>
        </w:tc>
        <w:tc>
          <w:tcPr>
            <w:tcW w:w="571" w:type="pct"/>
            <w:vAlign w:val="center"/>
          </w:tcPr>
          <w:p w:rsidR="009909A8" w:rsidRDefault="009909A8" w:rsidP="008448FF">
            <w:pPr>
              <w:spacing w:before="100" w:beforeAutospacing="1" w:after="100" w:afterAutospacing="1"/>
              <w:jc w:val="center"/>
              <w:rPr>
                <w:rFonts w:cs="Arial"/>
                <w:sz w:val="18"/>
              </w:rPr>
            </w:pPr>
          </w:p>
        </w:tc>
      </w:tr>
      <w:tr w:rsidR="009909A8" w:rsidTr="008448FF">
        <w:trPr>
          <w:trHeight w:val="284"/>
        </w:trPr>
        <w:tc>
          <w:tcPr>
            <w:tcW w:w="416" w:type="pct"/>
            <w:vAlign w:val="center"/>
          </w:tcPr>
          <w:p w:rsidR="009909A8" w:rsidRDefault="009909A8" w:rsidP="008448FF">
            <w:pPr>
              <w:spacing w:before="100" w:beforeAutospacing="1" w:after="100" w:afterAutospacing="1"/>
              <w:rPr>
                <w:rFonts w:cs="Arial"/>
                <w:sz w:val="18"/>
              </w:rPr>
            </w:pPr>
            <w:r>
              <w:rPr>
                <w:rFonts w:cs="Arial"/>
                <w:sz w:val="18"/>
              </w:rPr>
              <w:t>65</w:t>
            </w:r>
          </w:p>
        </w:tc>
        <w:tc>
          <w:tcPr>
            <w:tcW w:w="499" w:type="pct"/>
            <w:vAlign w:val="center"/>
          </w:tcPr>
          <w:p w:rsidR="009909A8" w:rsidRDefault="009909A8" w:rsidP="008448FF">
            <w:pPr>
              <w:spacing w:before="100" w:beforeAutospacing="1" w:after="100" w:afterAutospacing="1"/>
              <w:rPr>
                <w:rFonts w:cs="Arial"/>
                <w:sz w:val="18"/>
              </w:rPr>
            </w:pPr>
            <w:r>
              <w:rPr>
                <w:rFonts w:cs="Arial"/>
                <w:sz w:val="18"/>
              </w:rPr>
              <w:t>26.7.02</w:t>
            </w:r>
          </w:p>
        </w:tc>
        <w:tc>
          <w:tcPr>
            <w:tcW w:w="2150" w:type="pct"/>
            <w:vAlign w:val="center"/>
          </w:tcPr>
          <w:p w:rsidR="009909A8" w:rsidRDefault="009909A8" w:rsidP="008448FF">
            <w:pPr>
              <w:spacing w:before="100" w:beforeAutospacing="1" w:after="100" w:afterAutospacing="1"/>
              <w:jc w:val="both"/>
              <w:rPr>
                <w:rFonts w:cs="Arial"/>
                <w:sz w:val="18"/>
              </w:rPr>
            </w:pPr>
            <w:r>
              <w:rPr>
                <w:rFonts w:cs="Arial"/>
                <w:sz w:val="18"/>
              </w:rPr>
              <w:t>Design quality of residential flat development</w:t>
            </w:r>
          </w:p>
        </w:tc>
        <w:tc>
          <w:tcPr>
            <w:tcW w:w="716" w:type="pct"/>
            <w:vAlign w:val="center"/>
          </w:tcPr>
          <w:p w:rsidR="009909A8" w:rsidRDefault="009909A8" w:rsidP="008448FF">
            <w:pPr>
              <w:spacing w:before="100" w:beforeAutospacing="1" w:after="100" w:afterAutospacing="1"/>
              <w:jc w:val="center"/>
              <w:rPr>
                <w:rFonts w:cs="Arial"/>
                <w:sz w:val="18"/>
              </w:rPr>
            </w:pPr>
          </w:p>
        </w:tc>
        <w:tc>
          <w:tcPr>
            <w:tcW w:w="648" w:type="pct"/>
            <w:vAlign w:val="center"/>
          </w:tcPr>
          <w:p w:rsidR="009909A8" w:rsidRDefault="009909A8" w:rsidP="008448FF">
            <w:pPr>
              <w:spacing w:before="100" w:beforeAutospacing="1" w:after="100" w:afterAutospacing="1"/>
              <w:jc w:val="center"/>
              <w:rPr>
                <w:rFonts w:cs="Arial"/>
                <w:sz w:val="18"/>
              </w:rPr>
            </w:pPr>
          </w:p>
        </w:tc>
        <w:tc>
          <w:tcPr>
            <w:tcW w:w="571" w:type="pct"/>
          </w:tcPr>
          <w:p w:rsidR="009909A8" w:rsidRDefault="009909A8" w:rsidP="008448FF">
            <w:pPr>
              <w:jc w:val="center"/>
            </w:pPr>
            <w:r w:rsidRPr="00BB0F89">
              <w:rPr>
                <w:rFonts w:ascii="ESRI Default Marker" w:hAnsi="ESRI Default Marker" w:cstheme="minorHAnsi"/>
                <w:sz w:val="32"/>
              </w:rPr>
              <w:sym w:font="Wingdings" w:char="F0FC"/>
            </w:r>
          </w:p>
        </w:tc>
      </w:tr>
      <w:tr w:rsidR="009909A8" w:rsidTr="008448FF">
        <w:trPr>
          <w:trHeight w:val="284"/>
        </w:trPr>
        <w:tc>
          <w:tcPr>
            <w:tcW w:w="416" w:type="pct"/>
            <w:vAlign w:val="center"/>
          </w:tcPr>
          <w:p w:rsidR="009909A8" w:rsidRDefault="009909A8" w:rsidP="008448FF">
            <w:pPr>
              <w:spacing w:before="100" w:beforeAutospacing="1" w:after="100" w:afterAutospacing="1"/>
              <w:rPr>
                <w:rFonts w:cs="Arial"/>
                <w:sz w:val="18"/>
              </w:rPr>
            </w:pPr>
            <w:r>
              <w:rPr>
                <w:rFonts w:cs="Arial"/>
                <w:sz w:val="18"/>
              </w:rPr>
              <w:t>71</w:t>
            </w:r>
          </w:p>
        </w:tc>
        <w:tc>
          <w:tcPr>
            <w:tcW w:w="499" w:type="pct"/>
            <w:vAlign w:val="center"/>
          </w:tcPr>
          <w:p w:rsidR="009909A8" w:rsidRDefault="009909A8" w:rsidP="008448FF">
            <w:pPr>
              <w:spacing w:before="100" w:beforeAutospacing="1" w:after="100" w:afterAutospacing="1"/>
              <w:rPr>
                <w:rFonts w:cs="Arial"/>
                <w:sz w:val="18"/>
              </w:rPr>
            </w:pPr>
            <w:r>
              <w:rPr>
                <w:rFonts w:cs="Arial"/>
                <w:sz w:val="18"/>
              </w:rPr>
              <w:t>1.11.02</w:t>
            </w:r>
          </w:p>
        </w:tc>
        <w:tc>
          <w:tcPr>
            <w:tcW w:w="2150" w:type="pct"/>
            <w:vAlign w:val="center"/>
          </w:tcPr>
          <w:p w:rsidR="009909A8" w:rsidRDefault="009909A8" w:rsidP="008448FF">
            <w:pPr>
              <w:spacing w:before="100" w:beforeAutospacing="1" w:after="100" w:afterAutospacing="1"/>
              <w:jc w:val="both"/>
              <w:rPr>
                <w:rFonts w:cs="Arial"/>
                <w:sz w:val="18"/>
              </w:rPr>
            </w:pPr>
            <w:r>
              <w:rPr>
                <w:rFonts w:cs="Arial"/>
                <w:sz w:val="18"/>
              </w:rPr>
              <w:t>Coastal protection</w:t>
            </w:r>
          </w:p>
        </w:tc>
        <w:tc>
          <w:tcPr>
            <w:tcW w:w="716" w:type="pct"/>
            <w:vAlign w:val="center"/>
          </w:tcPr>
          <w:p w:rsidR="009909A8" w:rsidRDefault="009909A8" w:rsidP="008448FF">
            <w:pPr>
              <w:spacing w:before="100" w:beforeAutospacing="1" w:after="100" w:afterAutospacing="1"/>
              <w:jc w:val="center"/>
              <w:rPr>
                <w:rFonts w:cs="Arial"/>
                <w:sz w:val="18"/>
              </w:rPr>
            </w:pPr>
          </w:p>
        </w:tc>
        <w:tc>
          <w:tcPr>
            <w:tcW w:w="648" w:type="pct"/>
            <w:vAlign w:val="center"/>
          </w:tcPr>
          <w:p w:rsidR="009909A8" w:rsidRDefault="009909A8" w:rsidP="008448FF">
            <w:pPr>
              <w:spacing w:before="100" w:beforeAutospacing="1" w:after="100" w:afterAutospacing="1"/>
              <w:jc w:val="center"/>
              <w:rPr>
                <w:rFonts w:cs="Arial"/>
                <w:sz w:val="18"/>
              </w:rPr>
            </w:pPr>
          </w:p>
        </w:tc>
        <w:tc>
          <w:tcPr>
            <w:tcW w:w="571" w:type="pct"/>
          </w:tcPr>
          <w:p w:rsidR="009909A8" w:rsidRDefault="009909A8" w:rsidP="008448FF">
            <w:pPr>
              <w:jc w:val="center"/>
            </w:pPr>
            <w:r w:rsidRPr="00BB0F89">
              <w:rPr>
                <w:rFonts w:ascii="ESRI Default Marker" w:hAnsi="ESRI Default Marker" w:cstheme="minorHAnsi"/>
                <w:sz w:val="32"/>
              </w:rPr>
              <w:sym w:font="Wingdings" w:char="F0FC"/>
            </w:r>
          </w:p>
        </w:tc>
      </w:tr>
      <w:tr w:rsidR="009909A8" w:rsidTr="008448FF">
        <w:trPr>
          <w:trHeight w:val="284"/>
        </w:trPr>
        <w:tc>
          <w:tcPr>
            <w:tcW w:w="416" w:type="pct"/>
            <w:vAlign w:val="center"/>
          </w:tcPr>
          <w:p w:rsidR="009909A8" w:rsidRDefault="009909A8" w:rsidP="008448FF">
            <w:pPr>
              <w:spacing w:before="100" w:beforeAutospacing="1" w:after="100" w:afterAutospacing="1"/>
              <w:rPr>
                <w:rFonts w:cs="Arial"/>
                <w:sz w:val="18"/>
              </w:rPr>
            </w:pPr>
            <w:r>
              <w:rPr>
                <w:rFonts w:cs="Arial"/>
                <w:sz w:val="18"/>
              </w:rPr>
              <w:t>--</w:t>
            </w:r>
          </w:p>
        </w:tc>
        <w:tc>
          <w:tcPr>
            <w:tcW w:w="499" w:type="pct"/>
            <w:vAlign w:val="center"/>
          </w:tcPr>
          <w:p w:rsidR="009909A8" w:rsidRDefault="009909A8" w:rsidP="008448FF">
            <w:pPr>
              <w:spacing w:before="100" w:beforeAutospacing="1" w:after="100" w:afterAutospacing="1"/>
              <w:rPr>
                <w:rFonts w:cs="Arial"/>
                <w:sz w:val="18"/>
              </w:rPr>
            </w:pPr>
            <w:r>
              <w:rPr>
                <w:rFonts w:cs="Arial"/>
                <w:sz w:val="18"/>
              </w:rPr>
              <w:t>31.3.04</w:t>
            </w:r>
          </w:p>
        </w:tc>
        <w:tc>
          <w:tcPr>
            <w:tcW w:w="2150" w:type="pct"/>
            <w:vAlign w:val="center"/>
          </w:tcPr>
          <w:p w:rsidR="009909A8" w:rsidRDefault="009909A8" w:rsidP="008448FF">
            <w:pPr>
              <w:spacing w:before="100" w:beforeAutospacing="1" w:after="100" w:afterAutospacing="1"/>
              <w:jc w:val="both"/>
              <w:rPr>
                <w:rFonts w:cs="Arial"/>
                <w:sz w:val="18"/>
              </w:rPr>
            </w:pPr>
            <w:r>
              <w:rPr>
                <w:rFonts w:cs="Arial"/>
                <w:sz w:val="18"/>
              </w:rPr>
              <w:t>Housing for Seniors or People with a Disability 2004</w:t>
            </w:r>
          </w:p>
        </w:tc>
        <w:tc>
          <w:tcPr>
            <w:tcW w:w="716" w:type="pct"/>
            <w:vAlign w:val="center"/>
          </w:tcPr>
          <w:p w:rsidR="009909A8" w:rsidRDefault="009909A8" w:rsidP="008448FF">
            <w:pPr>
              <w:spacing w:before="100" w:beforeAutospacing="1" w:after="100" w:afterAutospacing="1"/>
              <w:jc w:val="center"/>
              <w:rPr>
                <w:rFonts w:cs="Arial"/>
                <w:sz w:val="18"/>
              </w:rPr>
            </w:pPr>
          </w:p>
        </w:tc>
        <w:tc>
          <w:tcPr>
            <w:tcW w:w="648" w:type="pct"/>
            <w:vAlign w:val="center"/>
          </w:tcPr>
          <w:p w:rsidR="009909A8" w:rsidRDefault="009909A8" w:rsidP="008448FF">
            <w:pPr>
              <w:spacing w:before="100" w:beforeAutospacing="1" w:after="100" w:afterAutospacing="1"/>
              <w:jc w:val="center"/>
              <w:rPr>
                <w:rFonts w:cs="Arial"/>
                <w:sz w:val="18"/>
              </w:rPr>
            </w:pPr>
          </w:p>
        </w:tc>
        <w:tc>
          <w:tcPr>
            <w:tcW w:w="571" w:type="pct"/>
          </w:tcPr>
          <w:p w:rsidR="009909A8" w:rsidRDefault="009909A8" w:rsidP="008448FF">
            <w:pPr>
              <w:jc w:val="center"/>
            </w:pPr>
            <w:r w:rsidRPr="00BB0F89">
              <w:rPr>
                <w:rFonts w:ascii="ESRI Default Marker" w:hAnsi="ESRI Default Marker" w:cstheme="minorHAnsi"/>
                <w:sz w:val="32"/>
              </w:rPr>
              <w:sym w:font="Wingdings" w:char="F0FC"/>
            </w:r>
          </w:p>
        </w:tc>
      </w:tr>
      <w:tr w:rsidR="009909A8" w:rsidTr="008448FF">
        <w:trPr>
          <w:trHeight w:val="284"/>
        </w:trPr>
        <w:tc>
          <w:tcPr>
            <w:tcW w:w="416" w:type="pct"/>
            <w:vAlign w:val="center"/>
          </w:tcPr>
          <w:p w:rsidR="009909A8" w:rsidRDefault="009909A8" w:rsidP="008448FF">
            <w:pPr>
              <w:spacing w:before="100" w:beforeAutospacing="1" w:after="100" w:afterAutospacing="1"/>
              <w:rPr>
                <w:rFonts w:cs="Arial"/>
                <w:sz w:val="18"/>
              </w:rPr>
            </w:pPr>
            <w:r>
              <w:rPr>
                <w:rFonts w:cs="Arial"/>
                <w:sz w:val="18"/>
              </w:rPr>
              <w:t>--</w:t>
            </w:r>
          </w:p>
        </w:tc>
        <w:tc>
          <w:tcPr>
            <w:tcW w:w="499" w:type="pct"/>
            <w:vAlign w:val="center"/>
          </w:tcPr>
          <w:p w:rsidR="009909A8" w:rsidRDefault="009909A8" w:rsidP="008448FF">
            <w:pPr>
              <w:spacing w:before="100" w:beforeAutospacing="1" w:after="100" w:afterAutospacing="1"/>
              <w:rPr>
                <w:rFonts w:cs="Arial"/>
                <w:sz w:val="18"/>
              </w:rPr>
            </w:pPr>
            <w:r>
              <w:rPr>
                <w:rFonts w:cs="Arial"/>
                <w:sz w:val="18"/>
              </w:rPr>
              <w:t>25.6.04</w:t>
            </w:r>
          </w:p>
        </w:tc>
        <w:tc>
          <w:tcPr>
            <w:tcW w:w="2150" w:type="pct"/>
            <w:vAlign w:val="center"/>
          </w:tcPr>
          <w:p w:rsidR="009909A8" w:rsidRDefault="009909A8" w:rsidP="008448FF">
            <w:pPr>
              <w:spacing w:before="100" w:beforeAutospacing="1" w:after="100" w:afterAutospacing="1"/>
              <w:jc w:val="both"/>
              <w:rPr>
                <w:rFonts w:cs="Arial"/>
                <w:sz w:val="18"/>
              </w:rPr>
            </w:pPr>
            <w:r>
              <w:rPr>
                <w:rFonts w:cs="Arial"/>
                <w:sz w:val="18"/>
              </w:rPr>
              <w:t>BASIX : 2004</w:t>
            </w:r>
          </w:p>
        </w:tc>
        <w:tc>
          <w:tcPr>
            <w:tcW w:w="716" w:type="pct"/>
            <w:vAlign w:val="center"/>
          </w:tcPr>
          <w:p w:rsidR="009909A8" w:rsidRDefault="009909A8" w:rsidP="008448FF">
            <w:pPr>
              <w:spacing w:before="100" w:beforeAutospacing="1" w:after="100" w:afterAutospacing="1"/>
              <w:jc w:val="center"/>
              <w:rPr>
                <w:rFonts w:cs="Arial"/>
                <w:sz w:val="18"/>
              </w:rPr>
            </w:pPr>
          </w:p>
        </w:tc>
        <w:tc>
          <w:tcPr>
            <w:tcW w:w="648" w:type="pct"/>
            <w:vAlign w:val="center"/>
          </w:tcPr>
          <w:p w:rsidR="009909A8" w:rsidRDefault="009909A8" w:rsidP="008448FF">
            <w:pPr>
              <w:spacing w:before="100" w:beforeAutospacing="1" w:after="100" w:afterAutospacing="1"/>
              <w:jc w:val="center"/>
              <w:rPr>
                <w:rFonts w:cs="Arial"/>
                <w:sz w:val="18"/>
              </w:rPr>
            </w:pPr>
          </w:p>
        </w:tc>
        <w:tc>
          <w:tcPr>
            <w:tcW w:w="571" w:type="pct"/>
          </w:tcPr>
          <w:p w:rsidR="009909A8" w:rsidRDefault="009909A8" w:rsidP="008448FF">
            <w:pPr>
              <w:jc w:val="center"/>
            </w:pPr>
            <w:r w:rsidRPr="00BB0F89">
              <w:rPr>
                <w:rFonts w:ascii="ESRI Default Marker" w:hAnsi="ESRI Default Marker" w:cstheme="minorHAnsi"/>
                <w:sz w:val="32"/>
              </w:rPr>
              <w:sym w:font="Wingdings" w:char="F0FC"/>
            </w:r>
          </w:p>
        </w:tc>
      </w:tr>
      <w:tr w:rsidR="009909A8" w:rsidTr="008448FF">
        <w:trPr>
          <w:trHeight w:val="284"/>
        </w:trPr>
        <w:tc>
          <w:tcPr>
            <w:tcW w:w="416" w:type="pct"/>
            <w:vAlign w:val="center"/>
          </w:tcPr>
          <w:p w:rsidR="009909A8" w:rsidRDefault="009909A8" w:rsidP="008448FF">
            <w:pPr>
              <w:spacing w:before="100" w:beforeAutospacing="1" w:after="100" w:afterAutospacing="1"/>
              <w:rPr>
                <w:rFonts w:cs="Arial"/>
                <w:sz w:val="18"/>
              </w:rPr>
            </w:pPr>
            <w:r>
              <w:rPr>
                <w:rFonts w:cs="Arial"/>
                <w:sz w:val="18"/>
              </w:rPr>
              <w:t>--</w:t>
            </w:r>
          </w:p>
        </w:tc>
        <w:tc>
          <w:tcPr>
            <w:tcW w:w="499" w:type="pct"/>
            <w:vAlign w:val="center"/>
          </w:tcPr>
          <w:p w:rsidR="009909A8" w:rsidRDefault="009909A8" w:rsidP="008448FF">
            <w:pPr>
              <w:spacing w:before="100" w:beforeAutospacing="1" w:after="100" w:afterAutospacing="1"/>
              <w:rPr>
                <w:rFonts w:cs="Arial"/>
                <w:sz w:val="18"/>
              </w:rPr>
            </w:pPr>
            <w:r>
              <w:rPr>
                <w:rFonts w:cs="Arial"/>
                <w:sz w:val="18"/>
              </w:rPr>
              <w:t>1.8.05</w:t>
            </w:r>
          </w:p>
        </w:tc>
        <w:tc>
          <w:tcPr>
            <w:tcW w:w="2150" w:type="pct"/>
            <w:tcBorders>
              <w:bottom w:val="single" w:sz="4" w:space="0" w:color="auto"/>
            </w:tcBorders>
            <w:vAlign w:val="center"/>
          </w:tcPr>
          <w:p w:rsidR="009909A8" w:rsidRDefault="009909A8" w:rsidP="008448FF">
            <w:pPr>
              <w:spacing w:before="100" w:beforeAutospacing="1" w:after="100" w:afterAutospacing="1"/>
              <w:jc w:val="both"/>
              <w:rPr>
                <w:rFonts w:cs="Arial"/>
                <w:sz w:val="18"/>
              </w:rPr>
            </w:pPr>
            <w:r>
              <w:rPr>
                <w:rFonts w:cs="Arial"/>
                <w:sz w:val="18"/>
              </w:rPr>
              <w:t>Major Development 2005</w:t>
            </w:r>
          </w:p>
        </w:tc>
        <w:tc>
          <w:tcPr>
            <w:tcW w:w="716" w:type="pct"/>
            <w:vAlign w:val="center"/>
          </w:tcPr>
          <w:p w:rsidR="009909A8" w:rsidRDefault="009909A8" w:rsidP="008448FF">
            <w:pPr>
              <w:spacing w:before="100" w:beforeAutospacing="1" w:after="100" w:afterAutospacing="1"/>
              <w:jc w:val="center"/>
              <w:rPr>
                <w:rFonts w:cs="Arial"/>
                <w:sz w:val="18"/>
              </w:rPr>
            </w:pPr>
          </w:p>
        </w:tc>
        <w:tc>
          <w:tcPr>
            <w:tcW w:w="648" w:type="pct"/>
          </w:tcPr>
          <w:p w:rsidR="009909A8" w:rsidRDefault="009909A8" w:rsidP="008448FF">
            <w:pPr>
              <w:jc w:val="center"/>
            </w:pPr>
            <w:r w:rsidRPr="00B93FFF">
              <w:rPr>
                <w:rFonts w:ascii="ESRI Default Marker" w:hAnsi="ESRI Default Marker" w:cstheme="minorHAnsi"/>
                <w:sz w:val="32"/>
              </w:rPr>
              <w:sym w:font="Wingdings" w:char="F0FC"/>
            </w:r>
          </w:p>
        </w:tc>
        <w:tc>
          <w:tcPr>
            <w:tcW w:w="571" w:type="pct"/>
            <w:vAlign w:val="center"/>
          </w:tcPr>
          <w:p w:rsidR="009909A8" w:rsidRDefault="009909A8" w:rsidP="008448FF">
            <w:pPr>
              <w:spacing w:before="100" w:beforeAutospacing="1" w:after="100" w:afterAutospacing="1"/>
              <w:jc w:val="center"/>
              <w:rPr>
                <w:rFonts w:cs="Arial"/>
                <w:sz w:val="18"/>
              </w:rPr>
            </w:pPr>
          </w:p>
        </w:tc>
      </w:tr>
      <w:tr w:rsidR="009909A8" w:rsidTr="008448FF">
        <w:trPr>
          <w:trHeight w:val="284"/>
        </w:trPr>
        <w:tc>
          <w:tcPr>
            <w:tcW w:w="416" w:type="pct"/>
            <w:vAlign w:val="center"/>
          </w:tcPr>
          <w:p w:rsidR="009909A8" w:rsidRDefault="009909A8" w:rsidP="008448FF">
            <w:pPr>
              <w:spacing w:before="100" w:beforeAutospacing="1" w:after="100" w:afterAutospacing="1"/>
              <w:rPr>
                <w:rFonts w:cs="Arial"/>
                <w:sz w:val="18"/>
              </w:rPr>
            </w:pPr>
            <w:r>
              <w:rPr>
                <w:rFonts w:cs="Arial"/>
                <w:sz w:val="18"/>
              </w:rPr>
              <w:t>--</w:t>
            </w:r>
          </w:p>
        </w:tc>
        <w:tc>
          <w:tcPr>
            <w:tcW w:w="499" w:type="pct"/>
            <w:vAlign w:val="center"/>
          </w:tcPr>
          <w:p w:rsidR="009909A8" w:rsidRDefault="009909A8" w:rsidP="008448FF">
            <w:pPr>
              <w:spacing w:before="100" w:beforeAutospacing="1" w:after="100" w:afterAutospacing="1"/>
              <w:rPr>
                <w:rFonts w:cs="Arial"/>
                <w:sz w:val="18"/>
              </w:rPr>
            </w:pPr>
            <w:r>
              <w:rPr>
                <w:rFonts w:cs="Arial"/>
                <w:sz w:val="18"/>
              </w:rPr>
              <w:t>16.2.07</w:t>
            </w:r>
          </w:p>
        </w:tc>
        <w:tc>
          <w:tcPr>
            <w:tcW w:w="2150" w:type="pct"/>
            <w:vAlign w:val="center"/>
          </w:tcPr>
          <w:p w:rsidR="009909A8" w:rsidRPr="005C1251" w:rsidRDefault="009909A8" w:rsidP="008448FF">
            <w:pPr>
              <w:spacing w:before="100" w:beforeAutospacing="1" w:after="100" w:afterAutospacing="1"/>
              <w:jc w:val="both"/>
              <w:rPr>
                <w:rFonts w:cs="Arial"/>
                <w:sz w:val="18"/>
                <w:szCs w:val="18"/>
              </w:rPr>
            </w:pPr>
            <w:r w:rsidRPr="005C1251">
              <w:rPr>
                <w:rStyle w:val="Hyperlink"/>
                <w:rFonts w:cs="Arial"/>
                <w:sz w:val="18"/>
                <w:szCs w:val="18"/>
              </w:rPr>
              <w:t>Mining, Petroleum Production and Extractive Industries 2007</w:t>
            </w:r>
          </w:p>
        </w:tc>
        <w:tc>
          <w:tcPr>
            <w:tcW w:w="716" w:type="pct"/>
            <w:vAlign w:val="center"/>
          </w:tcPr>
          <w:p w:rsidR="009909A8" w:rsidRDefault="009909A8" w:rsidP="008448FF">
            <w:pPr>
              <w:spacing w:before="100" w:beforeAutospacing="1" w:after="100" w:afterAutospacing="1"/>
              <w:jc w:val="center"/>
              <w:rPr>
                <w:rFonts w:cs="Arial"/>
                <w:sz w:val="18"/>
              </w:rPr>
            </w:pPr>
          </w:p>
        </w:tc>
        <w:tc>
          <w:tcPr>
            <w:tcW w:w="648" w:type="pct"/>
          </w:tcPr>
          <w:p w:rsidR="009909A8" w:rsidRDefault="009909A8" w:rsidP="008448FF">
            <w:pPr>
              <w:jc w:val="center"/>
            </w:pPr>
            <w:r w:rsidRPr="00B93FFF">
              <w:rPr>
                <w:rFonts w:ascii="ESRI Default Marker" w:hAnsi="ESRI Default Marker" w:cstheme="minorHAnsi"/>
                <w:sz w:val="32"/>
              </w:rPr>
              <w:sym w:font="Wingdings" w:char="F0FC"/>
            </w:r>
          </w:p>
        </w:tc>
        <w:tc>
          <w:tcPr>
            <w:tcW w:w="571" w:type="pct"/>
            <w:vAlign w:val="center"/>
          </w:tcPr>
          <w:p w:rsidR="009909A8" w:rsidRDefault="009909A8" w:rsidP="008448FF">
            <w:pPr>
              <w:spacing w:before="100" w:beforeAutospacing="1" w:after="100" w:afterAutospacing="1"/>
              <w:jc w:val="center"/>
              <w:rPr>
                <w:rFonts w:cs="Arial"/>
                <w:sz w:val="18"/>
              </w:rPr>
            </w:pPr>
          </w:p>
        </w:tc>
      </w:tr>
      <w:tr w:rsidR="009909A8" w:rsidTr="008448FF">
        <w:trPr>
          <w:trHeight w:val="284"/>
        </w:trPr>
        <w:tc>
          <w:tcPr>
            <w:tcW w:w="416" w:type="pct"/>
            <w:vAlign w:val="center"/>
          </w:tcPr>
          <w:p w:rsidR="009909A8" w:rsidRDefault="009909A8" w:rsidP="008448FF">
            <w:pPr>
              <w:spacing w:before="100" w:beforeAutospacing="1" w:after="100" w:afterAutospacing="1"/>
              <w:rPr>
                <w:rFonts w:cs="Arial"/>
                <w:sz w:val="18"/>
              </w:rPr>
            </w:pPr>
            <w:r>
              <w:rPr>
                <w:rFonts w:cs="Arial"/>
                <w:sz w:val="18"/>
              </w:rPr>
              <w:t>--</w:t>
            </w:r>
          </w:p>
        </w:tc>
        <w:tc>
          <w:tcPr>
            <w:tcW w:w="499" w:type="pct"/>
            <w:vAlign w:val="center"/>
          </w:tcPr>
          <w:p w:rsidR="009909A8" w:rsidRDefault="009909A8" w:rsidP="008448FF">
            <w:pPr>
              <w:spacing w:before="100" w:beforeAutospacing="1" w:after="100" w:afterAutospacing="1"/>
              <w:rPr>
                <w:rFonts w:cs="Arial"/>
                <w:sz w:val="18"/>
              </w:rPr>
            </w:pPr>
            <w:r>
              <w:rPr>
                <w:rFonts w:cs="Arial"/>
                <w:sz w:val="18"/>
              </w:rPr>
              <w:t>26.10.07</w:t>
            </w:r>
          </w:p>
        </w:tc>
        <w:tc>
          <w:tcPr>
            <w:tcW w:w="2150" w:type="pct"/>
            <w:tcBorders>
              <w:bottom w:val="single" w:sz="4" w:space="0" w:color="auto"/>
            </w:tcBorders>
            <w:vAlign w:val="center"/>
          </w:tcPr>
          <w:p w:rsidR="009909A8" w:rsidRPr="005C1251" w:rsidRDefault="00C7353E" w:rsidP="008448FF">
            <w:pPr>
              <w:spacing w:before="100" w:beforeAutospacing="1" w:after="100" w:afterAutospacing="1"/>
              <w:jc w:val="both"/>
              <w:rPr>
                <w:rStyle w:val="Hyperlink"/>
                <w:rFonts w:cs="Arial"/>
                <w:sz w:val="18"/>
                <w:szCs w:val="18"/>
              </w:rPr>
            </w:pPr>
            <w:hyperlink r:id="rId20" w:history="1">
              <w:r w:rsidR="009909A8" w:rsidRPr="005C1251">
                <w:rPr>
                  <w:rStyle w:val="Hyperlink"/>
                  <w:rFonts w:cs="Arial"/>
                  <w:sz w:val="18"/>
                  <w:szCs w:val="18"/>
                </w:rPr>
                <w:t>Temporary Structures 2007</w:t>
              </w:r>
            </w:hyperlink>
          </w:p>
        </w:tc>
        <w:tc>
          <w:tcPr>
            <w:tcW w:w="716" w:type="pct"/>
            <w:vAlign w:val="center"/>
          </w:tcPr>
          <w:p w:rsidR="009909A8" w:rsidRDefault="009909A8" w:rsidP="008448FF">
            <w:pPr>
              <w:spacing w:before="100" w:beforeAutospacing="1" w:after="100" w:afterAutospacing="1"/>
              <w:jc w:val="center"/>
              <w:rPr>
                <w:rFonts w:cs="Arial"/>
                <w:sz w:val="18"/>
              </w:rPr>
            </w:pPr>
          </w:p>
        </w:tc>
        <w:tc>
          <w:tcPr>
            <w:tcW w:w="648" w:type="pct"/>
          </w:tcPr>
          <w:p w:rsidR="009909A8" w:rsidRDefault="009909A8" w:rsidP="008448FF">
            <w:pPr>
              <w:jc w:val="center"/>
            </w:pPr>
            <w:r w:rsidRPr="00B93FFF">
              <w:rPr>
                <w:rFonts w:ascii="ESRI Default Marker" w:hAnsi="ESRI Default Marker" w:cstheme="minorHAnsi"/>
                <w:sz w:val="32"/>
              </w:rPr>
              <w:sym w:font="Wingdings" w:char="F0FC"/>
            </w:r>
          </w:p>
        </w:tc>
        <w:tc>
          <w:tcPr>
            <w:tcW w:w="571" w:type="pct"/>
            <w:vAlign w:val="center"/>
          </w:tcPr>
          <w:p w:rsidR="009909A8" w:rsidRDefault="009909A8" w:rsidP="008448FF">
            <w:pPr>
              <w:spacing w:before="100" w:beforeAutospacing="1" w:after="100" w:afterAutospacing="1"/>
              <w:jc w:val="center"/>
              <w:rPr>
                <w:rFonts w:cs="Arial"/>
                <w:sz w:val="18"/>
              </w:rPr>
            </w:pPr>
          </w:p>
        </w:tc>
      </w:tr>
      <w:tr w:rsidR="009909A8" w:rsidTr="008448FF">
        <w:trPr>
          <w:trHeight w:val="290"/>
        </w:trPr>
        <w:tc>
          <w:tcPr>
            <w:tcW w:w="416" w:type="pct"/>
            <w:vAlign w:val="center"/>
          </w:tcPr>
          <w:p w:rsidR="009909A8" w:rsidRDefault="009909A8" w:rsidP="008448FF">
            <w:pPr>
              <w:spacing w:before="100" w:beforeAutospacing="1" w:after="100" w:afterAutospacing="1"/>
              <w:rPr>
                <w:rFonts w:cs="Arial"/>
                <w:sz w:val="18"/>
              </w:rPr>
            </w:pPr>
            <w:r>
              <w:rPr>
                <w:rFonts w:cs="Arial"/>
                <w:sz w:val="18"/>
              </w:rPr>
              <w:t>--</w:t>
            </w:r>
          </w:p>
        </w:tc>
        <w:tc>
          <w:tcPr>
            <w:tcW w:w="499" w:type="pct"/>
            <w:vAlign w:val="center"/>
          </w:tcPr>
          <w:p w:rsidR="009909A8" w:rsidRDefault="009909A8" w:rsidP="008448FF">
            <w:pPr>
              <w:spacing w:before="100" w:beforeAutospacing="1" w:after="100" w:afterAutospacing="1"/>
              <w:rPr>
                <w:rFonts w:cs="Arial"/>
                <w:sz w:val="18"/>
              </w:rPr>
            </w:pPr>
            <w:r>
              <w:rPr>
                <w:rFonts w:cs="Arial"/>
                <w:sz w:val="18"/>
              </w:rPr>
              <w:t>1.1.08</w:t>
            </w:r>
          </w:p>
        </w:tc>
        <w:tc>
          <w:tcPr>
            <w:tcW w:w="2150" w:type="pct"/>
            <w:tcBorders>
              <w:top w:val="single" w:sz="4" w:space="0" w:color="auto"/>
            </w:tcBorders>
            <w:vAlign w:val="center"/>
          </w:tcPr>
          <w:p w:rsidR="009909A8" w:rsidRPr="00144A62" w:rsidRDefault="009909A8" w:rsidP="008448FF">
            <w:pPr>
              <w:spacing w:before="100" w:beforeAutospacing="1" w:after="100" w:afterAutospacing="1"/>
              <w:jc w:val="both"/>
              <w:rPr>
                <w:rFonts w:cs="Arial"/>
                <w:sz w:val="18"/>
                <w:szCs w:val="18"/>
              </w:rPr>
            </w:pPr>
            <w:r>
              <w:rPr>
                <w:rFonts w:cs="Arial"/>
                <w:sz w:val="18"/>
                <w:szCs w:val="18"/>
              </w:rPr>
              <w:t>Infrastructure 2007</w:t>
            </w:r>
          </w:p>
        </w:tc>
        <w:tc>
          <w:tcPr>
            <w:tcW w:w="716" w:type="pct"/>
            <w:vAlign w:val="center"/>
          </w:tcPr>
          <w:p w:rsidR="009909A8" w:rsidRDefault="009909A8" w:rsidP="008448FF">
            <w:pPr>
              <w:spacing w:before="100" w:beforeAutospacing="1" w:after="100" w:afterAutospacing="1"/>
              <w:jc w:val="center"/>
              <w:rPr>
                <w:rFonts w:cs="Arial"/>
                <w:sz w:val="18"/>
              </w:rPr>
            </w:pPr>
          </w:p>
        </w:tc>
        <w:tc>
          <w:tcPr>
            <w:tcW w:w="648" w:type="pct"/>
          </w:tcPr>
          <w:p w:rsidR="009909A8" w:rsidRDefault="009909A8" w:rsidP="008448FF">
            <w:pPr>
              <w:jc w:val="center"/>
            </w:pPr>
            <w:r w:rsidRPr="00B93FFF">
              <w:rPr>
                <w:rFonts w:ascii="ESRI Default Marker" w:hAnsi="ESRI Default Marker" w:cstheme="minorHAnsi"/>
                <w:sz w:val="32"/>
              </w:rPr>
              <w:sym w:font="Wingdings" w:char="F0FC"/>
            </w:r>
          </w:p>
        </w:tc>
        <w:tc>
          <w:tcPr>
            <w:tcW w:w="571" w:type="pct"/>
            <w:vAlign w:val="center"/>
          </w:tcPr>
          <w:p w:rsidR="009909A8" w:rsidRDefault="009909A8" w:rsidP="008448FF">
            <w:pPr>
              <w:spacing w:before="100" w:beforeAutospacing="1" w:after="100" w:afterAutospacing="1"/>
              <w:jc w:val="center"/>
              <w:rPr>
                <w:rFonts w:cs="Arial"/>
                <w:sz w:val="18"/>
              </w:rPr>
            </w:pPr>
          </w:p>
        </w:tc>
      </w:tr>
      <w:tr w:rsidR="009909A8" w:rsidTr="008448FF">
        <w:trPr>
          <w:trHeight w:val="290"/>
        </w:trPr>
        <w:tc>
          <w:tcPr>
            <w:tcW w:w="416" w:type="pct"/>
          </w:tcPr>
          <w:p w:rsidR="009909A8" w:rsidRDefault="009909A8" w:rsidP="008448FF">
            <w:r w:rsidRPr="00634409">
              <w:rPr>
                <w:rFonts w:cs="Arial"/>
                <w:sz w:val="18"/>
              </w:rPr>
              <w:t>--</w:t>
            </w:r>
          </w:p>
        </w:tc>
        <w:tc>
          <w:tcPr>
            <w:tcW w:w="499" w:type="pct"/>
            <w:vAlign w:val="center"/>
          </w:tcPr>
          <w:p w:rsidR="009909A8" w:rsidRDefault="009909A8" w:rsidP="008448FF">
            <w:pPr>
              <w:spacing w:before="100" w:beforeAutospacing="1" w:after="100" w:afterAutospacing="1"/>
              <w:rPr>
                <w:rFonts w:cs="Arial"/>
                <w:sz w:val="18"/>
              </w:rPr>
            </w:pPr>
            <w:r>
              <w:rPr>
                <w:rFonts w:cs="Arial"/>
                <w:sz w:val="18"/>
              </w:rPr>
              <w:t>9.5.08</w:t>
            </w:r>
          </w:p>
        </w:tc>
        <w:tc>
          <w:tcPr>
            <w:tcW w:w="2150" w:type="pct"/>
            <w:vAlign w:val="center"/>
          </w:tcPr>
          <w:p w:rsidR="009909A8" w:rsidRDefault="009909A8" w:rsidP="008448FF">
            <w:pPr>
              <w:spacing w:before="100" w:beforeAutospacing="1" w:after="100" w:afterAutospacing="1"/>
              <w:jc w:val="both"/>
              <w:rPr>
                <w:rFonts w:cs="Arial"/>
                <w:sz w:val="18"/>
                <w:szCs w:val="18"/>
              </w:rPr>
            </w:pPr>
            <w:r>
              <w:rPr>
                <w:rFonts w:cs="Arial"/>
                <w:sz w:val="18"/>
                <w:szCs w:val="18"/>
              </w:rPr>
              <w:t>Rural Lands 2008</w:t>
            </w:r>
          </w:p>
        </w:tc>
        <w:tc>
          <w:tcPr>
            <w:tcW w:w="716" w:type="pct"/>
            <w:vAlign w:val="center"/>
          </w:tcPr>
          <w:p w:rsidR="009909A8" w:rsidRDefault="009909A8" w:rsidP="008448FF">
            <w:pPr>
              <w:spacing w:before="100" w:beforeAutospacing="1" w:after="100" w:afterAutospacing="1"/>
              <w:jc w:val="center"/>
              <w:rPr>
                <w:rFonts w:cs="Arial"/>
                <w:sz w:val="18"/>
              </w:rPr>
            </w:pPr>
          </w:p>
        </w:tc>
        <w:tc>
          <w:tcPr>
            <w:tcW w:w="648" w:type="pct"/>
          </w:tcPr>
          <w:p w:rsidR="009909A8" w:rsidRDefault="009909A8" w:rsidP="008448FF">
            <w:pPr>
              <w:jc w:val="center"/>
            </w:pPr>
            <w:r w:rsidRPr="00B93FFF">
              <w:rPr>
                <w:rFonts w:ascii="ESRI Default Marker" w:hAnsi="ESRI Default Marker" w:cstheme="minorHAnsi"/>
                <w:sz w:val="32"/>
              </w:rPr>
              <w:sym w:font="Wingdings" w:char="F0FC"/>
            </w:r>
          </w:p>
        </w:tc>
        <w:tc>
          <w:tcPr>
            <w:tcW w:w="571" w:type="pct"/>
            <w:vAlign w:val="center"/>
          </w:tcPr>
          <w:p w:rsidR="009909A8" w:rsidRDefault="009909A8" w:rsidP="008448FF">
            <w:pPr>
              <w:spacing w:before="100" w:beforeAutospacing="1" w:after="100" w:afterAutospacing="1"/>
              <w:jc w:val="center"/>
              <w:rPr>
                <w:rFonts w:cs="Arial"/>
                <w:sz w:val="18"/>
              </w:rPr>
            </w:pPr>
          </w:p>
        </w:tc>
      </w:tr>
      <w:tr w:rsidR="009909A8" w:rsidTr="008448FF">
        <w:trPr>
          <w:trHeight w:val="290"/>
        </w:trPr>
        <w:tc>
          <w:tcPr>
            <w:tcW w:w="416" w:type="pct"/>
          </w:tcPr>
          <w:p w:rsidR="009909A8" w:rsidRDefault="009909A8" w:rsidP="008448FF">
            <w:r w:rsidRPr="00634409">
              <w:rPr>
                <w:rFonts w:cs="Arial"/>
                <w:sz w:val="18"/>
              </w:rPr>
              <w:t>--</w:t>
            </w:r>
          </w:p>
        </w:tc>
        <w:tc>
          <w:tcPr>
            <w:tcW w:w="499" w:type="pct"/>
            <w:vAlign w:val="center"/>
          </w:tcPr>
          <w:p w:rsidR="009909A8" w:rsidRDefault="009909A8" w:rsidP="008448FF">
            <w:pPr>
              <w:spacing w:before="100" w:beforeAutospacing="1" w:after="100" w:afterAutospacing="1"/>
              <w:rPr>
                <w:rFonts w:cs="Arial"/>
                <w:sz w:val="18"/>
              </w:rPr>
            </w:pPr>
            <w:r>
              <w:rPr>
                <w:rFonts w:cs="Arial"/>
                <w:sz w:val="18"/>
              </w:rPr>
              <w:t>12.12.08</w:t>
            </w:r>
          </w:p>
        </w:tc>
        <w:tc>
          <w:tcPr>
            <w:tcW w:w="2150" w:type="pct"/>
            <w:vAlign w:val="center"/>
          </w:tcPr>
          <w:p w:rsidR="009909A8" w:rsidRDefault="009909A8" w:rsidP="008448FF">
            <w:pPr>
              <w:spacing w:before="100" w:beforeAutospacing="1" w:after="100" w:afterAutospacing="1"/>
              <w:jc w:val="both"/>
              <w:rPr>
                <w:rFonts w:cs="Arial"/>
                <w:sz w:val="18"/>
                <w:szCs w:val="18"/>
              </w:rPr>
            </w:pPr>
            <w:r>
              <w:rPr>
                <w:rFonts w:cs="Arial"/>
                <w:sz w:val="18"/>
                <w:szCs w:val="18"/>
              </w:rPr>
              <w:t>Exempt and Complying Development Codes 2008</w:t>
            </w:r>
          </w:p>
        </w:tc>
        <w:tc>
          <w:tcPr>
            <w:tcW w:w="716" w:type="pct"/>
            <w:vAlign w:val="center"/>
          </w:tcPr>
          <w:p w:rsidR="009909A8" w:rsidRDefault="009909A8" w:rsidP="008448FF">
            <w:pPr>
              <w:spacing w:before="100" w:beforeAutospacing="1" w:after="100" w:afterAutospacing="1"/>
              <w:jc w:val="center"/>
              <w:rPr>
                <w:rFonts w:cs="Arial"/>
                <w:sz w:val="18"/>
              </w:rPr>
            </w:pPr>
          </w:p>
        </w:tc>
        <w:tc>
          <w:tcPr>
            <w:tcW w:w="648" w:type="pct"/>
          </w:tcPr>
          <w:p w:rsidR="009909A8" w:rsidRDefault="009909A8" w:rsidP="008448FF">
            <w:pPr>
              <w:jc w:val="center"/>
            </w:pPr>
            <w:r w:rsidRPr="00B93FFF">
              <w:rPr>
                <w:rFonts w:ascii="ESRI Default Marker" w:hAnsi="ESRI Default Marker" w:cstheme="minorHAnsi"/>
                <w:sz w:val="32"/>
              </w:rPr>
              <w:sym w:font="Wingdings" w:char="F0FC"/>
            </w:r>
          </w:p>
        </w:tc>
        <w:tc>
          <w:tcPr>
            <w:tcW w:w="571" w:type="pct"/>
            <w:vAlign w:val="center"/>
          </w:tcPr>
          <w:p w:rsidR="009909A8" w:rsidRDefault="009909A8" w:rsidP="008448FF">
            <w:pPr>
              <w:spacing w:before="100" w:beforeAutospacing="1" w:after="100" w:afterAutospacing="1"/>
              <w:jc w:val="center"/>
              <w:rPr>
                <w:rFonts w:cs="Arial"/>
                <w:sz w:val="18"/>
              </w:rPr>
            </w:pPr>
          </w:p>
        </w:tc>
      </w:tr>
      <w:tr w:rsidR="009909A8" w:rsidTr="008448FF">
        <w:trPr>
          <w:trHeight w:val="290"/>
        </w:trPr>
        <w:tc>
          <w:tcPr>
            <w:tcW w:w="416" w:type="pct"/>
          </w:tcPr>
          <w:p w:rsidR="009909A8" w:rsidRDefault="009909A8" w:rsidP="008448FF">
            <w:r w:rsidRPr="00634409">
              <w:rPr>
                <w:rFonts w:cs="Arial"/>
                <w:sz w:val="18"/>
              </w:rPr>
              <w:t>--</w:t>
            </w:r>
          </w:p>
        </w:tc>
        <w:tc>
          <w:tcPr>
            <w:tcW w:w="499" w:type="pct"/>
            <w:vAlign w:val="center"/>
          </w:tcPr>
          <w:p w:rsidR="009909A8" w:rsidRDefault="009909A8" w:rsidP="008448FF">
            <w:pPr>
              <w:spacing w:before="100" w:beforeAutospacing="1" w:after="100" w:afterAutospacing="1"/>
              <w:rPr>
                <w:rFonts w:cs="Arial"/>
                <w:sz w:val="18"/>
              </w:rPr>
            </w:pPr>
            <w:r>
              <w:rPr>
                <w:rFonts w:cs="Arial"/>
                <w:sz w:val="18"/>
              </w:rPr>
              <w:t>31.7.09</w:t>
            </w:r>
          </w:p>
        </w:tc>
        <w:tc>
          <w:tcPr>
            <w:tcW w:w="2150" w:type="pct"/>
            <w:vAlign w:val="center"/>
          </w:tcPr>
          <w:p w:rsidR="009909A8" w:rsidRDefault="009909A8" w:rsidP="008448FF">
            <w:pPr>
              <w:spacing w:before="100" w:beforeAutospacing="1" w:after="100" w:afterAutospacing="1"/>
              <w:jc w:val="both"/>
              <w:rPr>
                <w:rFonts w:cs="Arial"/>
                <w:sz w:val="18"/>
                <w:szCs w:val="18"/>
              </w:rPr>
            </w:pPr>
            <w:r>
              <w:rPr>
                <w:rFonts w:cs="Arial"/>
                <w:sz w:val="18"/>
                <w:szCs w:val="18"/>
              </w:rPr>
              <w:t>Affordable Rental Housing 2009</w:t>
            </w:r>
          </w:p>
        </w:tc>
        <w:tc>
          <w:tcPr>
            <w:tcW w:w="716" w:type="pct"/>
            <w:vAlign w:val="center"/>
          </w:tcPr>
          <w:p w:rsidR="009909A8" w:rsidRDefault="009909A8" w:rsidP="008448FF">
            <w:pPr>
              <w:spacing w:before="100" w:beforeAutospacing="1" w:after="100" w:afterAutospacing="1"/>
              <w:jc w:val="center"/>
              <w:rPr>
                <w:rFonts w:cs="Arial"/>
                <w:sz w:val="18"/>
              </w:rPr>
            </w:pPr>
          </w:p>
        </w:tc>
        <w:tc>
          <w:tcPr>
            <w:tcW w:w="648" w:type="pct"/>
          </w:tcPr>
          <w:p w:rsidR="009909A8" w:rsidRDefault="009909A8" w:rsidP="008448FF">
            <w:pPr>
              <w:jc w:val="center"/>
            </w:pPr>
            <w:r w:rsidRPr="00B93FFF">
              <w:rPr>
                <w:rFonts w:ascii="ESRI Default Marker" w:hAnsi="ESRI Default Marker" w:cstheme="minorHAnsi"/>
                <w:sz w:val="32"/>
              </w:rPr>
              <w:sym w:font="Wingdings" w:char="F0FC"/>
            </w:r>
          </w:p>
        </w:tc>
        <w:tc>
          <w:tcPr>
            <w:tcW w:w="571" w:type="pct"/>
            <w:vAlign w:val="center"/>
          </w:tcPr>
          <w:p w:rsidR="009909A8" w:rsidRDefault="009909A8" w:rsidP="008448FF">
            <w:pPr>
              <w:spacing w:before="100" w:beforeAutospacing="1" w:after="100" w:afterAutospacing="1"/>
              <w:jc w:val="center"/>
              <w:rPr>
                <w:rFonts w:cs="Arial"/>
                <w:sz w:val="18"/>
              </w:rPr>
            </w:pPr>
          </w:p>
        </w:tc>
      </w:tr>
      <w:tr w:rsidR="009909A8" w:rsidTr="008448FF">
        <w:trPr>
          <w:trHeight w:val="290"/>
        </w:trPr>
        <w:tc>
          <w:tcPr>
            <w:tcW w:w="416" w:type="pct"/>
          </w:tcPr>
          <w:p w:rsidR="009909A8" w:rsidRDefault="009909A8" w:rsidP="008448FF">
            <w:r w:rsidRPr="00634409">
              <w:rPr>
                <w:rFonts w:cs="Arial"/>
                <w:sz w:val="18"/>
              </w:rPr>
              <w:t>--</w:t>
            </w:r>
          </w:p>
        </w:tc>
        <w:tc>
          <w:tcPr>
            <w:tcW w:w="499" w:type="pct"/>
            <w:vAlign w:val="center"/>
          </w:tcPr>
          <w:p w:rsidR="009909A8" w:rsidRDefault="009909A8" w:rsidP="008448FF">
            <w:pPr>
              <w:spacing w:before="100" w:beforeAutospacing="1" w:after="100" w:afterAutospacing="1"/>
              <w:rPr>
                <w:rFonts w:cs="Arial"/>
                <w:sz w:val="18"/>
              </w:rPr>
            </w:pPr>
            <w:r>
              <w:rPr>
                <w:rFonts w:cs="Arial"/>
                <w:sz w:val="18"/>
              </w:rPr>
              <w:t>21.1.11</w:t>
            </w:r>
          </w:p>
        </w:tc>
        <w:tc>
          <w:tcPr>
            <w:tcW w:w="2150" w:type="pct"/>
            <w:vAlign w:val="center"/>
          </w:tcPr>
          <w:p w:rsidR="009909A8" w:rsidRDefault="009909A8" w:rsidP="008448FF">
            <w:pPr>
              <w:spacing w:before="100" w:beforeAutospacing="1" w:after="100" w:afterAutospacing="1"/>
              <w:jc w:val="both"/>
              <w:rPr>
                <w:rFonts w:cs="Arial"/>
                <w:sz w:val="18"/>
                <w:szCs w:val="18"/>
              </w:rPr>
            </w:pPr>
            <w:r>
              <w:rPr>
                <w:rFonts w:cs="Arial"/>
                <w:sz w:val="18"/>
                <w:szCs w:val="18"/>
              </w:rPr>
              <w:t>Sydney Drinking Water Catchment 2011</w:t>
            </w:r>
          </w:p>
        </w:tc>
        <w:tc>
          <w:tcPr>
            <w:tcW w:w="716" w:type="pct"/>
            <w:vAlign w:val="center"/>
          </w:tcPr>
          <w:p w:rsidR="009909A8" w:rsidRDefault="009909A8" w:rsidP="008448FF">
            <w:pPr>
              <w:spacing w:before="100" w:beforeAutospacing="1" w:after="100" w:afterAutospacing="1"/>
              <w:jc w:val="center"/>
              <w:rPr>
                <w:rFonts w:cs="Arial"/>
                <w:sz w:val="18"/>
              </w:rPr>
            </w:pPr>
          </w:p>
        </w:tc>
        <w:tc>
          <w:tcPr>
            <w:tcW w:w="648" w:type="pct"/>
          </w:tcPr>
          <w:p w:rsidR="009909A8" w:rsidRDefault="009909A8" w:rsidP="008448FF">
            <w:pPr>
              <w:jc w:val="center"/>
            </w:pPr>
            <w:r w:rsidRPr="00B93FFF">
              <w:rPr>
                <w:rFonts w:ascii="ESRI Default Marker" w:hAnsi="ESRI Default Marker" w:cstheme="minorHAnsi"/>
                <w:sz w:val="32"/>
              </w:rPr>
              <w:sym w:font="Wingdings" w:char="F0FC"/>
            </w:r>
          </w:p>
        </w:tc>
        <w:tc>
          <w:tcPr>
            <w:tcW w:w="571" w:type="pct"/>
            <w:vAlign w:val="center"/>
          </w:tcPr>
          <w:p w:rsidR="009909A8" w:rsidRDefault="009909A8" w:rsidP="008448FF">
            <w:pPr>
              <w:spacing w:before="100" w:beforeAutospacing="1" w:after="100" w:afterAutospacing="1"/>
              <w:jc w:val="center"/>
              <w:rPr>
                <w:rFonts w:cs="Arial"/>
                <w:sz w:val="18"/>
              </w:rPr>
            </w:pPr>
          </w:p>
        </w:tc>
      </w:tr>
      <w:tr w:rsidR="009909A8" w:rsidTr="008448FF">
        <w:trPr>
          <w:trHeight w:val="290"/>
        </w:trPr>
        <w:tc>
          <w:tcPr>
            <w:tcW w:w="416" w:type="pct"/>
          </w:tcPr>
          <w:p w:rsidR="009909A8" w:rsidRDefault="009909A8" w:rsidP="008448FF">
            <w:r w:rsidRPr="00634409">
              <w:rPr>
                <w:rFonts w:cs="Arial"/>
                <w:sz w:val="18"/>
              </w:rPr>
              <w:t>--</w:t>
            </w:r>
          </w:p>
        </w:tc>
        <w:tc>
          <w:tcPr>
            <w:tcW w:w="499" w:type="pct"/>
            <w:vAlign w:val="center"/>
          </w:tcPr>
          <w:p w:rsidR="009909A8" w:rsidRDefault="009909A8" w:rsidP="008448FF">
            <w:pPr>
              <w:spacing w:before="100" w:beforeAutospacing="1" w:after="100" w:afterAutospacing="1"/>
              <w:rPr>
                <w:rFonts w:cs="Arial"/>
                <w:sz w:val="18"/>
              </w:rPr>
            </w:pPr>
            <w:r>
              <w:rPr>
                <w:rFonts w:cs="Arial"/>
                <w:sz w:val="18"/>
              </w:rPr>
              <w:t>28.9.11</w:t>
            </w:r>
          </w:p>
        </w:tc>
        <w:tc>
          <w:tcPr>
            <w:tcW w:w="2150" w:type="pct"/>
            <w:vAlign w:val="center"/>
          </w:tcPr>
          <w:p w:rsidR="009909A8" w:rsidRDefault="009909A8" w:rsidP="008448FF">
            <w:pPr>
              <w:spacing w:before="100" w:beforeAutospacing="1" w:after="100" w:afterAutospacing="1"/>
              <w:jc w:val="both"/>
              <w:rPr>
                <w:rFonts w:cs="Arial"/>
                <w:sz w:val="18"/>
                <w:szCs w:val="18"/>
              </w:rPr>
            </w:pPr>
            <w:r>
              <w:rPr>
                <w:rFonts w:cs="Arial"/>
                <w:sz w:val="18"/>
                <w:szCs w:val="18"/>
              </w:rPr>
              <w:t>State and Regional Development 2011</w:t>
            </w:r>
          </w:p>
        </w:tc>
        <w:tc>
          <w:tcPr>
            <w:tcW w:w="716" w:type="pct"/>
            <w:vAlign w:val="center"/>
          </w:tcPr>
          <w:p w:rsidR="009909A8" w:rsidRDefault="009909A8" w:rsidP="008448FF">
            <w:pPr>
              <w:spacing w:before="100" w:beforeAutospacing="1" w:after="100" w:afterAutospacing="1"/>
              <w:jc w:val="center"/>
              <w:rPr>
                <w:rFonts w:cs="Arial"/>
                <w:sz w:val="18"/>
              </w:rPr>
            </w:pPr>
          </w:p>
        </w:tc>
        <w:tc>
          <w:tcPr>
            <w:tcW w:w="648" w:type="pct"/>
          </w:tcPr>
          <w:p w:rsidR="009909A8" w:rsidRDefault="009909A8" w:rsidP="008448FF">
            <w:pPr>
              <w:jc w:val="center"/>
            </w:pPr>
            <w:r w:rsidRPr="00B93FFF">
              <w:rPr>
                <w:rFonts w:ascii="ESRI Default Marker" w:hAnsi="ESRI Default Marker" w:cstheme="minorHAnsi"/>
                <w:sz w:val="32"/>
              </w:rPr>
              <w:sym w:font="Wingdings" w:char="F0FC"/>
            </w:r>
          </w:p>
        </w:tc>
        <w:tc>
          <w:tcPr>
            <w:tcW w:w="571" w:type="pct"/>
            <w:vAlign w:val="center"/>
          </w:tcPr>
          <w:p w:rsidR="009909A8" w:rsidRDefault="009909A8" w:rsidP="008448FF">
            <w:pPr>
              <w:spacing w:before="100" w:beforeAutospacing="1" w:after="100" w:afterAutospacing="1"/>
              <w:jc w:val="center"/>
              <w:rPr>
                <w:rFonts w:cs="Arial"/>
                <w:sz w:val="18"/>
              </w:rPr>
            </w:pPr>
          </w:p>
        </w:tc>
      </w:tr>
    </w:tbl>
    <w:p w:rsidR="008448FF" w:rsidRDefault="008448FF" w:rsidP="008448FF">
      <w:pPr>
        <w:rPr>
          <w:rFonts w:cs="Arial"/>
        </w:rPr>
      </w:pPr>
    </w:p>
    <w:p w:rsidR="008448FF" w:rsidRDefault="008448FF" w:rsidP="008448FF">
      <w:pPr>
        <w:rPr>
          <w:rFonts w:eastAsia="Times New Roman" w:cs="Arial"/>
          <w:b/>
          <w:bCs/>
          <w:sz w:val="26"/>
          <w:szCs w:val="26"/>
        </w:rPr>
      </w:pPr>
      <w:r>
        <w:rPr>
          <w:rFonts w:cs="Arial"/>
        </w:rPr>
        <w:br w:type="page"/>
      </w:r>
    </w:p>
    <w:p w:rsidR="008448FF" w:rsidRPr="006548CD" w:rsidRDefault="008448FF" w:rsidP="008448FF">
      <w:pPr>
        <w:pStyle w:val="Heading2"/>
      </w:pPr>
      <w:bookmarkStart w:id="28" w:name="_Toc380572371"/>
      <w:bookmarkStart w:id="29" w:name="_Toc419121891"/>
      <w:bookmarkStart w:id="30" w:name="_Toc419467758"/>
      <w:r w:rsidRPr="006548CD">
        <w:lastRenderedPageBreak/>
        <w:t>Attachment D</w:t>
      </w:r>
      <w:r w:rsidR="00A80995">
        <w:t xml:space="preserve">: </w:t>
      </w:r>
      <w:r>
        <w:t xml:space="preserve">Checklist of </w:t>
      </w:r>
      <w:r w:rsidRPr="006548CD">
        <w:t>Ministerial Directions</w:t>
      </w:r>
      <w:bookmarkEnd w:id="28"/>
      <w:bookmarkEnd w:id="29"/>
      <w:bookmarkEnd w:id="30"/>
      <w:r w:rsidRPr="006548CD">
        <w:t xml:space="preserve">  </w:t>
      </w:r>
    </w:p>
    <w:p w:rsidR="008448FF" w:rsidRPr="00A26E30" w:rsidRDefault="008448FF" w:rsidP="008448FF">
      <w:pPr>
        <w:spacing w:line="276" w:lineRule="auto"/>
        <w:jc w:val="both"/>
        <w:rPr>
          <w:rFonts w:eastAsia="Times New Roman" w:cs="Arial"/>
          <w:b/>
          <w:bCs/>
          <w:color w:val="4F81BD"/>
        </w:rPr>
      </w:pPr>
    </w:p>
    <w:p w:rsidR="008448FF" w:rsidRDefault="008448FF" w:rsidP="008448FF">
      <w:pPr>
        <w:spacing w:line="276" w:lineRule="auto"/>
        <w:jc w:val="both"/>
      </w:pPr>
      <w:r w:rsidRPr="00E84BC1">
        <w:t xml:space="preserve">Draft LEP Checklist – Section 117(2) Directions – </w:t>
      </w:r>
      <w:r w:rsidR="00C01635">
        <w:t>Worrigee Urban Release Area</w:t>
      </w:r>
    </w:p>
    <w:p w:rsidR="008448FF" w:rsidRPr="00E84BC1" w:rsidRDefault="008448FF" w:rsidP="008448FF"/>
    <w:tbl>
      <w:tblPr>
        <w:tblpPr w:leftFromText="180" w:rightFromText="180" w:vertAnchor="text" w:horzAnchor="margin" w:tblpXSpec="center" w:tblpY="102"/>
        <w:tblW w:w="1023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883"/>
        <w:gridCol w:w="1547"/>
        <w:gridCol w:w="857"/>
        <w:gridCol w:w="708"/>
        <w:gridCol w:w="851"/>
        <w:gridCol w:w="5392"/>
      </w:tblGrid>
      <w:tr w:rsidR="008448FF" w:rsidRPr="00E84BC1" w:rsidTr="008448FF">
        <w:trPr>
          <w:tblHeader/>
        </w:trPr>
        <w:tc>
          <w:tcPr>
            <w:tcW w:w="883" w:type="dxa"/>
            <w:tcMar>
              <w:left w:w="28" w:type="dxa"/>
              <w:right w:w="28" w:type="dxa"/>
            </w:tcMar>
            <w:vAlign w:val="center"/>
          </w:tcPr>
          <w:p w:rsidR="008448FF" w:rsidRPr="00E84BC1" w:rsidRDefault="008448FF" w:rsidP="008448FF">
            <w:pPr>
              <w:spacing w:before="60" w:after="60" w:line="276" w:lineRule="auto"/>
              <w:rPr>
                <w:rFonts w:ascii="Arial Narrow" w:hAnsi="Arial Narrow" w:cs="Arial"/>
                <w:b/>
                <w:bCs/>
                <w:sz w:val="20"/>
                <w:szCs w:val="20"/>
              </w:rPr>
            </w:pPr>
            <w:r w:rsidRPr="00E84BC1">
              <w:rPr>
                <w:rFonts w:ascii="Arial Narrow" w:hAnsi="Arial Narrow" w:cs="Arial"/>
                <w:b/>
                <w:bCs/>
                <w:sz w:val="20"/>
                <w:szCs w:val="20"/>
              </w:rPr>
              <w:t>Direction No:</w:t>
            </w:r>
          </w:p>
        </w:tc>
        <w:tc>
          <w:tcPr>
            <w:tcW w:w="1547" w:type="dxa"/>
            <w:tcMar>
              <w:left w:w="28" w:type="dxa"/>
              <w:right w:w="28" w:type="dxa"/>
            </w:tcMar>
            <w:vAlign w:val="center"/>
          </w:tcPr>
          <w:p w:rsidR="008448FF" w:rsidRPr="00E84BC1" w:rsidRDefault="008448FF" w:rsidP="008448FF">
            <w:pPr>
              <w:spacing w:before="60" w:after="60" w:line="276" w:lineRule="auto"/>
            </w:pPr>
            <w:r w:rsidRPr="00E84BC1">
              <w:rPr>
                <w:rFonts w:ascii="Arial Narrow" w:hAnsi="Arial Narrow" w:cs="Arial"/>
                <w:b/>
                <w:bCs/>
                <w:sz w:val="20"/>
                <w:szCs w:val="20"/>
              </w:rPr>
              <w:t>Subject</w:t>
            </w:r>
          </w:p>
        </w:tc>
        <w:tc>
          <w:tcPr>
            <w:tcW w:w="857" w:type="dxa"/>
            <w:vAlign w:val="center"/>
          </w:tcPr>
          <w:p w:rsidR="008448FF" w:rsidRPr="00E84BC1" w:rsidRDefault="008448FF" w:rsidP="008448FF">
            <w:pPr>
              <w:spacing w:before="60" w:after="60"/>
              <w:rPr>
                <w:rFonts w:ascii="Arial Narrow" w:hAnsi="Arial Narrow" w:cs="Arial"/>
                <w:b/>
                <w:bCs/>
                <w:sz w:val="16"/>
                <w:szCs w:val="16"/>
              </w:rPr>
            </w:pPr>
            <w:r w:rsidRPr="00E84BC1">
              <w:rPr>
                <w:rFonts w:ascii="Arial Narrow" w:hAnsi="Arial Narrow" w:cs="Arial"/>
                <w:b/>
                <w:bCs/>
                <w:sz w:val="16"/>
                <w:szCs w:val="16"/>
              </w:rPr>
              <w:t>Applies?</w:t>
            </w:r>
          </w:p>
        </w:tc>
        <w:tc>
          <w:tcPr>
            <w:tcW w:w="708" w:type="dxa"/>
            <w:tcMar>
              <w:left w:w="28" w:type="dxa"/>
              <w:right w:w="28" w:type="dxa"/>
            </w:tcMar>
            <w:vAlign w:val="center"/>
          </w:tcPr>
          <w:p w:rsidR="008448FF" w:rsidRPr="00E84BC1" w:rsidRDefault="008448FF" w:rsidP="008448FF">
            <w:pPr>
              <w:spacing w:before="60" w:after="60"/>
              <w:rPr>
                <w:rFonts w:ascii="Arial Narrow" w:hAnsi="Arial Narrow" w:cs="Arial"/>
                <w:b/>
                <w:bCs/>
                <w:sz w:val="16"/>
                <w:szCs w:val="16"/>
              </w:rPr>
            </w:pPr>
            <w:r w:rsidRPr="00E84BC1">
              <w:rPr>
                <w:rFonts w:ascii="Arial Narrow" w:hAnsi="Arial Narrow" w:cs="Arial"/>
                <w:b/>
                <w:bCs/>
                <w:sz w:val="16"/>
                <w:szCs w:val="16"/>
              </w:rPr>
              <w:t>Relevant?</w:t>
            </w:r>
          </w:p>
        </w:tc>
        <w:tc>
          <w:tcPr>
            <w:tcW w:w="851" w:type="dxa"/>
            <w:tcMar>
              <w:left w:w="28" w:type="dxa"/>
              <w:right w:w="28" w:type="dxa"/>
            </w:tcMar>
            <w:vAlign w:val="center"/>
          </w:tcPr>
          <w:p w:rsidR="008448FF" w:rsidRPr="00E84BC1" w:rsidRDefault="008448FF" w:rsidP="008448FF">
            <w:pPr>
              <w:spacing w:before="60" w:after="60"/>
              <w:rPr>
                <w:rFonts w:ascii="Arial Narrow" w:hAnsi="Arial Narrow" w:cs="Arial"/>
                <w:b/>
                <w:bCs/>
                <w:sz w:val="16"/>
                <w:szCs w:val="16"/>
              </w:rPr>
            </w:pPr>
            <w:r w:rsidRPr="00E84BC1">
              <w:rPr>
                <w:rFonts w:ascii="Arial Narrow" w:hAnsi="Arial Narrow" w:cs="Arial"/>
                <w:b/>
                <w:bCs/>
                <w:sz w:val="16"/>
                <w:szCs w:val="16"/>
              </w:rPr>
              <w:t>Consistent?</w:t>
            </w:r>
          </w:p>
        </w:tc>
        <w:tc>
          <w:tcPr>
            <w:tcW w:w="5392" w:type="dxa"/>
            <w:tcMar>
              <w:left w:w="28" w:type="dxa"/>
              <w:right w:w="28" w:type="dxa"/>
            </w:tcMar>
            <w:vAlign w:val="center"/>
          </w:tcPr>
          <w:p w:rsidR="008448FF" w:rsidRPr="00E84BC1" w:rsidRDefault="008448FF" w:rsidP="008448FF">
            <w:pPr>
              <w:spacing w:before="60" w:after="60"/>
              <w:rPr>
                <w:rFonts w:ascii="Arial Narrow" w:hAnsi="Arial Narrow" w:cs="Arial"/>
                <w:b/>
                <w:bCs/>
                <w:sz w:val="20"/>
                <w:szCs w:val="20"/>
              </w:rPr>
            </w:pPr>
            <w:r w:rsidRPr="00E84BC1">
              <w:rPr>
                <w:rFonts w:ascii="Arial Narrow" w:hAnsi="Arial Narrow" w:cs="Arial"/>
                <w:b/>
                <w:bCs/>
                <w:sz w:val="20"/>
                <w:szCs w:val="20"/>
              </w:rPr>
              <w:t>Comment</w:t>
            </w:r>
          </w:p>
        </w:tc>
      </w:tr>
      <w:tr w:rsidR="008448FF" w:rsidRPr="00E84BC1" w:rsidTr="008448FF">
        <w:trPr>
          <w:trHeight w:val="340"/>
        </w:trPr>
        <w:tc>
          <w:tcPr>
            <w:tcW w:w="883" w:type="dxa"/>
            <w:shd w:val="clear" w:color="auto" w:fill="D9D9D9"/>
            <w:tcMar>
              <w:left w:w="28" w:type="dxa"/>
              <w:right w:w="28" w:type="dxa"/>
            </w:tcMar>
            <w:vAlign w:val="center"/>
          </w:tcPr>
          <w:p w:rsidR="008448FF" w:rsidRPr="00E84BC1" w:rsidRDefault="008448FF" w:rsidP="008448FF">
            <w:pPr>
              <w:spacing w:before="60" w:after="60"/>
              <w:rPr>
                <w:rFonts w:ascii="Arial Narrow" w:hAnsi="Arial Narrow" w:cs="Arial"/>
                <w:b/>
                <w:sz w:val="20"/>
                <w:szCs w:val="20"/>
              </w:rPr>
            </w:pPr>
            <w:r w:rsidRPr="00E84BC1">
              <w:rPr>
                <w:rFonts w:ascii="Arial Narrow" w:hAnsi="Arial Narrow" w:cs="Arial"/>
                <w:b/>
                <w:sz w:val="20"/>
                <w:szCs w:val="20"/>
              </w:rPr>
              <w:t>1</w:t>
            </w:r>
          </w:p>
        </w:tc>
        <w:tc>
          <w:tcPr>
            <w:tcW w:w="9355" w:type="dxa"/>
            <w:gridSpan w:val="5"/>
            <w:shd w:val="clear" w:color="auto" w:fill="D9D9D9"/>
            <w:tcMar>
              <w:left w:w="28" w:type="dxa"/>
              <w:right w:w="28" w:type="dxa"/>
            </w:tcMar>
            <w:vAlign w:val="center"/>
          </w:tcPr>
          <w:p w:rsidR="008448FF" w:rsidRPr="00E84BC1" w:rsidRDefault="008448FF" w:rsidP="008448FF">
            <w:pPr>
              <w:spacing w:before="60" w:after="60"/>
              <w:rPr>
                <w:rFonts w:ascii="Arial Narrow" w:hAnsi="Arial Narrow" w:cs="Arial"/>
                <w:b/>
                <w:sz w:val="20"/>
                <w:szCs w:val="20"/>
              </w:rPr>
            </w:pPr>
            <w:r w:rsidRPr="00E84BC1">
              <w:rPr>
                <w:rFonts w:ascii="Arial Narrow" w:hAnsi="Arial Narrow" w:cs="Arial"/>
                <w:b/>
                <w:sz w:val="20"/>
                <w:szCs w:val="20"/>
              </w:rPr>
              <w:t>Employment and Resources</w:t>
            </w:r>
          </w:p>
        </w:tc>
      </w:tr>
      <w:tr w:rsidR="008448FF" w:rsidRPr="00E84BC1" w:rsidTr="008448FF">
        <w:trPr>
          <w:trHeight w:val="340"/>
        </w:trPr>
        <w:tc>
          <w:tcPr>
            <w:tcW w:w="883" w:type="dxa"/>
            <w:tcMar>
              <w:left w:w="28" w:type="dxa"/>
              <w:right w:w="28" w:type="dxa"/>
            </w:tcMar>
            <w:vAlign w:val="center"/>
          </w:tcPr>
          <w:p w:rsidR="008448FF" w:rsidRPr="00E84BC1" w:rsidRDefault="008448FF" w:rsidP="008448FF">
            <w:pPr>
              <w:spacing w:before="60" w:after="60"/>
              <w:rPr>
                <w:rFonts w:ascii="Arial Narrow" w:hAnsi="Arial Narrow" w:cs="Arial"/>
                <w:sz w:val="20"/>
                <w:szCs w:val="20"/>
              </w:rPr>
            </w:pPr>
            <w:r w:rsidRPr="00E84BC1">
              <w:rPr>
                <w:rFonts w:ascii="Arial Narrow" w:hAnsi="Arial Narrow" w:cs="Arial"/>
                <w:sz w:val="20"/>
                <w:szCs w:val="20"/>
              </w:rPr>
              <w:t>1.1</w:t>
            </w:r>
          </w:p>
        </w:tc>
        <w:tc>
          <w:tcPr>
            <w:tcW w:w="1547" w:type="dxa"/>
            <w:tcMar>
              <w:left w:w="28" w:type="dxa"/>
              <w:right w:w="28" w:type="dxa"/>
            </w:tcMar>
            <w:vAlign w:val="center"/>
          </w:tcPr>
          <w:p w:rsidR="008448FF" w:rsidRPr="00E84BC1" w:rsidRDefault="008448FF" w:rsidP="008448FF">
            <w:pPr>
              <w:spacing w:before="60" w:after="60"/>
              <w:rPr>
                <w:rFonts w:ascii="Arial Narrow" w:hAnsi="Arial Narrow" w:cs="Arial"/>
                <w:sz w:val="20"/>
                <w:szCs w:val="20"/>
              </w:rPr>
            </w:pPr>
            <w:r w:rsidRPr="00E84BC1">
              <w:rPr>
                <w:rFonts w:ascii="Arial Narrow" w:hAnsi="Arial Narrow" w:cs="Arial"/>
                <w:sz w:val="20"/>
                <w:szCs w:val="20"/>
              </w:rPr>
              <w:t>Business and Industrial Zones</w:t>
            </w:r>
          </w:p>
        </w:tc>
        <w:tc>
          <w:tcPr>
            <w:tcW w:w="857" w:type="dxa"/>
            <w:vAlign w:val="center"/>
          </w:tcPr>
          <w:p w:rsidR="008448FF" w:rsidRPr="00E84BC1" w:rsidRDefault="008448FF" w:rsidP="008448FF">
            <w:pPr>
              <w:spacing w:before="60" w:after="60"/>
              <w:rPr>
                <w:rFonts w:ascii="Arial Narrow" w:hAnsi="Arial Narrow" w:cs="Arial"/>
                <w:b/>
                <w:sz w:val="20"/>
                <w:szCs w:val="20"/>
              </w:rPr>
            </w:pPr>
            <w:r>
              <w:rPr>
                <w:rFonts w:ascii="Arial Narrow" w:hAnsi="Arial Narrow" w:cs="Arial"/>
                <w:b/>
                <w:sz w:val="20"/>
                <w:szCs w:val="20"/>
              </w:rPr>
              <w:t>N</w:t>
            </w:r>
          </w:p>
        </w:tc>
        <w:tc>
          <w:tcPr>
            <w:tcW w:w="708" w:type="dxa"/>
            <w:tcMar>
              <w:left w:w="28" w:type="dxa"/>
              <w:right w:w="28" w:type="dxa"/>
            </w:tcMar>
            <w:vAlign w:val="center"/>
          </w:tcPr>
          <w:p w:rsidR="008448FF" w:rsidRPr="00E84BC1" w:rsidRDefault="008448FF" w:rsidP="008448FF">
            <w:pPr>
              <w:spacing w:before="60" w:after="60"/>
              <w:rPr>
                <w:rFonts w:ascii="Arial Narrow" w:hAnsi="Arial Narrow" w:cs="Arial"/>
                <w:b/>
                <w:sz w:val="20"/>
                <w:szCs w:val="20"/>
              </w:rPr>
            </w:pPr>
          </w:p>
        </w:tc>
        <w:tc>
          <w:tcPr>
            <w:tcW w:w="851" w:type="dxa"/>
            <w:tcMar>
              <w:left w:w="28" w:type="dxa"/>
              <w:right w:w="28" w:type="dxa"/>
            </w:tcMar>
            <w:vAlign w:val="center"/>
          </w:tcPr>
          <w:p w:rsidR="008448FF" w:rsidRPr="00E84BC1" w:rsidRDefault="008448FF" w:rsidP="008448FF">
            <w:pPr>
              <w:spacing w:before="60" w:after="60"/>
              <w:rPr>
                <w:rFonts w:ascii="Arial Narrow" w:hAnsi="Arial Narrow" w:cs="Arial"/>
                <w:b/>
                <w:sz w:val="20"/>
                <w:szCs w:val="20"/>
              </w:rPr>
            </w:pPr>
          </w:p>
        </w:tc>
        <w:tc>
          <w:tcPr>
            <w:tcW w:w="5392" w:type="dxa"/>
            <w:vAlign w:val="center"/>
          </w:tcPr>
          <w:p w:rsidR="008448FF" w:rsidRPr="00E84BC1" w:rsidRDefault="008448FF" w:rsidP="008448FF">
            <w:pPr>
              <w:spacing w:before="60" w:after="60"/>
              <w:rPr>
                <w:rFonts w:ascii="Arial Narrow" w:hAnsi="Arial Narrow" w:cs="Arial"/>
                <w:b/>
                <w:sz w:val="20"/>
                <w:szCs w:val="20"/>
              </w:rPr>
            </w:pPr>
          </w:p>
        </w:tc>
      </w:tr>
      <w:tr w:rsidR="008448FF" w:rsidRPr="00E84BC1" w:rsidTr="008448FF">
        <w:trPr>
          <w:trHeight w:val="340"/>
        </w:trPr>
        <w:tc>
          <w:tcPr>
            <w:tcW w:w="883" w:type="dxa"/>
            <w:tcMar>
              <w:left w:w="28" w:type="dxa"/>
              <w:right w:w="28" w:type="dxa"/>
            </w:tcMar>
            <w:vAlign w:val="center"/>
          </w:tcPr>
          <w:p w:rsidR="008448FF" w:rsidRPr="00E84BC1" w:rsidRDefault="008448FF" w:rsidP="008448FF">
            <w:pPr>
              <w:spacing w:before="60" w:after="60"/>
              <w:rPr>
                <w:rFonts w:ascii="Arial Narrow" w:hAnsi="Arial Narrow" w:cs="Arial"/>
                <w:sz w:val="20"/>
                <w:szCs w:val="20"/>
              </w:rPr>
            </w:pPr>
            <w:r w:rsidRPr="00E84BC1">
              <w:rPr>
                <w:rFonts w:ascii="Arial Narrow" w:hAnsi="Arial Narrow" w:cs="Arial"/>
                <w:sz w:val="20"/>
                <w:szCs w:val="20"/>
              </w:rPr>
              <w:t>1.2</w:t>
            </w:r>
          </w:p>
        </w:tc>
        <w:tc>
          <w:tcPr>
            <w:tcW w:w="1547" w:type="dxa"/>
            <w:tcMar>
              <w:left w:w="28" w:type="dxa"/>
              <w:right w:w="28" w:type="dxa"/>
            </w:tcMar>
            <w:vAlign w:val="center"/>
          </w:tcPr>
          <w:p w:rsidR="008448FF" w:rsidRPr="00E84BC1" w:rsidRDefault="008448FF" w:rsidP="008448FF">
            <w:pPr>
              <w:spacing w:before="60" w:after="60"/>
              <w:rPr>
                <w:rFonts w:ascii="Arial Narrow" w:hAnsi="Arial Narrow" w:cs="Arial"/>
                <w:sz w:val="20"/>
                <w:szCs w:val="20"/>
              </w:rPr>
            </w:pPr>
            <w:r w:rsidRPr="00E84BC1">
              <w:rPr>
                <w:rFonts w:ascii="Arial Narrow" w:hAnsi="Arial Narrow" w:cs="Arial"/>
                <w:sz w:val="20"/>
                <w:szCs w:val="20"/>
              </w:rPr>
              <w:t>Rural Zones</w:t>
            </w:r>
          </w:p>
        </w:tc>
        <w:tc>
          <w:tcPr>
            <w:tcW w:w="857" w:type="dxa"/>
            <w:vAlign w:val="center"/>
          </w:tcPr>
          <w:p w:rsidR="008448FF" w:rsidRPr="00E84BC1" w:rsidRDefault="008448FF" w:rsidP="008448FF">
            <w:pPr>
              <w:spacing w:before="60" w:after="60"/>
              <w:rPr>
                <w:rFonts w:ascii="Arial Narrow" w:hAnsi="Arial Narrow" w:cs="Arial"/>
                <w:b/>
                <w:sz w:val="20"/>
                <w:szCs w:val="20"/>
              </w:rPr>
            </w:pPr>
            <w:r>
              <w:rPr>
                <w:rFonts w:ascii="Arial Narrow" w:hAnsi="Arial Narrow" w:cs="Arial"/>
                <w:b/>
                <w:sz w:val="20"/>
                <w:szCs w:val="20"/>
              </w:rPr>
              <w:t>Y</w:t>
            </w:r>
          </w:p>
        </w:tc>
        <w:tc>
          <w:tcPr>
            <w:tcW w:w="708" w:type="dxa"/>
            <w:tcMar>
              <w:left w:w="28" w:type="dxa"/>
              <w:right w:w="28" w:type="dxa"/>
            </w:tcMar>
            <w:vAlign w:val="center"/>
          </w:tcPr>
          <w:p w:rsidR="008448FF" w:rsidRPr="00E84BC1" w:rsidRDefault="008448FF" w:rsidP="008448FF">
            <w:pPr>
              <w:spacing w:before="60" w:after="60"/>
              <w:rPr>
                <w:rFonts w:ascii="Arial Narrow" w:hAnsi="Arial Narrow" w:cs="Arial"/>
                <w:b/>
                <w:sz w:val="20"/>
                <w:szCs w:val="20"/>
              </w:rPr>
            </w:pPr>
            <w:r>
              <w:rPr>
                <w:rFonts w:ascii="Arial Narrow" w:hAnsi="Arial Narrow" w:cs="Arial"/>
                <w:b/>
                <w:sz w:val="20"/>
                <w:szCs w:val="20"/>
              </w:rPr>
              <w:t>Y</w:t>
            </w:r>
          </w:p>
        </w:tc>
        <w:tc>
          <w:tcPr>
            <w:tcW w:w="851" w:type="dxa"/>
            <w:tcMar>
              <w:left w:w="28" w:type="dxa"/>
              <w:right w:w="28" w:type="dxa"/>
            </w:tcMar>
            <w:vAlign w:val="center"/>
          </w:tcPr>
          <w:p w:rsidR="008448FF" w:rsidRPr="00E84BC1" w:rsidRDefault="005320CC" w:rsidP="008448FF">
            <w:pPr>
              <w:spacing w:before="60" w:after="60"/>
              <w:rPr>
                <w:rFonts w:ascii="Arial Narrow" w:hAnsi="Arial Narrow" w:cs="Arial"/>
                <w:b/>
                <w:sz w:val="20"/>
                <w:szCs w:val="20"/>
              </w:rPr>
            </w:pPr>
            <w:r>
              <w:rPr>
                <w:rFonts w:ascii="Arial Narrow" w:hAnsi="Arial Narrow" w:cs="Arial"/>
                <w:b/>
                <w:sz w:val="20"/>
                <w:szCs w:val="20"/>
              </w:rPr>
              <w:t>Y</w:t>
            </w:r>
          </w:p>
        </w:tc>
        <w:tc>
          <w:tcPr>
            <w:tcW w:w="5392" w:type="dxa"/>
            <w:tcMar>
              <w:left w:w="28" w:type="dxa"/>
              <w:right w:w="28" w:type="dxa"/>
            </w:tcMar>
            <w:vAlign w:val="center"/>
          </w:tcPr>
          <w:p w:rsidR="008448FF" w:rsidRDefault="008448FF" w:rsidP="005320CC">
            <w:pPr>
              <w:spacing w:before="60" w:after="60"/>
              <w:rPr>
                <w:rFonts w:ascii="Arial Narrow" w:hAnsi="Arial Narrow" w:cs="Arial"/>
                <w:sz w:val="20"/>
                <w:szCs w:val="20"/>
              </w:rPr>
            </w:pPr>
            <w:r>
              <w:rPr>
                <w:rFonts w:ascii="Arial Narrow" w:hAnsi="Arial Narrow" w:cs="Arial"/>
                <w:sz w:val="20"/>
                <w:szCs w:val="20"/>
              </w:rPr>
              <w:t xml:space="preserve">The PP </w:t>
            </w:r>
            <w:r w:rsidR="005320CC">
              <w:rPr>
                <w:rFonts w:ascii="Arial Narrow" w:hAnsi="Arial Narrow" w:cs="Arial"/>
                <w:sz w:val="20"/>
                <w:szCs w:val="20"/>
              </w:rPr>
              <w:t xml:space="preserve">seeks to rezone a small part of the land from a rural zone to an R5 Large Lot Residential, to allow for a secondary access into the URA, and therefore </w:t>
            </w:r>
            <w:r>
              <w:rPr>
                <w:rFonts w:ascii="Arial Narrow" w:hAnsi="Arial Narrow" w:cs="Arial"/>
                <w:sz w:val="20"/>
                <w:szCs w:val="20"/>
              </w:rPr>
              <w:t>may be considered inconsistent with this direction</w:t>
            </w:r>
            <w:r w:rsidR="005320CC">
              <w:rPr>
                <w:rFonts w:ascii="Arial Narrow" w:hAnsi="Arial Narrow" w:cs="Arial"/>
                <w:sz w:val="20"/>
                <w:szCs w:val="20"/>
              </w:rPr>
              <w:t>.</w:t>
            </w:r>
            <w:r>
              <w:rPr>
                <w:rFonts w:ascii="Arial Narrow" w:hAnsi="Arial Narrow" w:cs="Arial"/>
                <w:sz w:val="20"/>
                <w:szCs w:val="20"/>
              </w:rPr>
              <w:t xml:space="preserve"> However, as the PP is justified by a strategy, being the </w:t>
            </w:r>
            <w:r w:rsidR="00457231">
              <w:rPr>
                <w:rFonts w:ascii="Arial Narrow" w:hAnsi="Arial Narrow" w:cs="Arial"/>
                <w:sz w:val="20"/>
                <w:szCs w:val="20"/>
              </w:rPr>
              <w:t>Nowra-B</w:t>
            </w:r>
            <w:r>
              <w:rPr>
                <w:rFonts w:ascii="Arial Narrow" w:hAnsi="Arial Narrow" w:cs="Arial"/>
                <w:sz w:val="20"/>
                <w:szCs w:val="20"/>
              </w:rPr>
              <w:t>omaderry Structure Plan,</w:t>
            </w:r>
            <w:r w:rsidR="005320CC">
              <w:rPr>
                <w:rFonts w:ascii="Arial Narrow" w:hAnsi="Arial Narrow" w:cs="Arial"/>
                <w:sz w:val="20"/>
                <w:szCs w:val="20"/>
              </w:rPr>
              <w:t xml:space="preserve"> the PP is considered to be consistent with the terms of this direction.</w:t>
            </w:r>
          </w:p>
          <w:p w:rsidR="005320CC" w:rsidRPr="00E84BC1" w:rsidRDefault="005320CC" w:rsidP="005320CC">
            <w:pPr>
              <w:spacing w:before="60" w:after="60"/>
              <w:rPr>
                <w:rFonts w:ascii="Arial Narrow" w:hAnsi="Arial Narrow" w:cs="Arial"/>
                <w:sz w:val="20"/>
                <w:szCs w:val="20"/>
              </w:rPr>
            </w:pPr>
            <w:r>
              <w:rPr>
                <w:rFonts w:ascii="Arial Narrow" w:hAnsi="Arial Narrow" w:cs="Arial"/>
                <w:sz w:val="20"/>
                <w:szCs w:val="20"/>
              </w:rPr>
              <w:t xml:space="preserve">The PP only seeks to rezone a small portion of the land from a rural zone, and any inconsistency with this direction would be considered minor.  </w:t>
            </w:r>
          </w:p>
        </w:tc>
      </w:tr>
      <w:tr w:rsidR="008448FF" w:rsidRPr="00E84BC1" w:rsidTr="008448FF">
        <w:trPr>
          <w:trHeight w:val="340"/>
        </w:trPr>
        <w:tc>
          <w:tcPr>
            <w:tcW w:w="883" w:type="dxa"/>
            <w:tcMar>
              <w:left w:w="28" w:type="dxa"/>
              <w:right w:w="28" w:type="dxa"/>
            </w:tcMar>
            <w:vAlign w:val="center"/>
          </w:tcPr>
          <w:p w:rsidR="008448FF" w:rsidRPr="00E84BC1" w:rsidRDefault="008448FF" w:rsidP="008448FF">
            <w:pPr>
              <w:spacing w:before="60" w:after="60"/>
              <w:rPr>
                <w:rFonts w:ascii="Arial Narrow" w:hAnsi="Arial Narrow" w:cs="Arial"/>
                <w:sz w:val="20"/>
                <w:szCs w:val="20"/>
              </w:rPr>
            </w:pPr>
            <w:r w:rsidRPr="00E84BC1">
              <w:rPr>
                <w:rFonts w:ascii="Arial Narrow" w:hAnsi="Arial Narrow" w:cs="Arial"/>
                <w:sz w:val="20"/>
                <w:szCs w:val="20"/>
              </w:rPr>
              <w:t>1.3</w:t>
            </w:r>
          </w:p>
        </w:tc>
        <w:tc>
          <w:tcPr>
            <w:tcW w:w="1547" w:type="dxa"/>
            <w:tcMar>
              <w:left w:w="28" w:type="dxa"/>
              <w:right w:w="28" w:type="dxa"/>
            </w:tcMar>
            <w:vAlign w:val="center"/>
          </w:tcPr>
          <w:p w:rsidR="008448FF" w:rsidRPr="00E84BC1" w:rsidRDefault="008448FF" w:rsidP="008448FF">
            <w:pPr>
              <w:spacing w:before="60" w:after="60"/>
              <w:rPr>
                <w:rFonts w:ascii="Arial Narrow" w:hAnsi="Arial Narrow" w:cs="Arial"/>
                <w:sz w:val="20"/>
                <w:szCs w:val="20"/>
              </w:rPr>
            </w:pPr>
            <w:r w:rsidRPr="00E84BC1">
              <w:rPr>
                <w:rFonts w:ascii="Arial Narrow" w:hAnsi="Arial Narrow" w:cs="Arial"/>
                <w:sz w:val="20"/>
                <w:szCs w:val="20"/>
              </w:rPr>
              <w:t>Mining, Petroleum Production and Extractive Industries</w:t>
            </w:r>
          </w:p>
        </w:tc>
        <w:tc>
          <w:tcPr>
            <w:tcW w:w="857" w:type="dxa"/>
            <w:vAlign w:val="center"/>
          </w:tcPr>
          <w:p w:rsidR="008448FF" w:rsidRPr="00E84BC1" w:rsidRDefault="005320CC" w:rsidP="008448FF">
            <w:pPr>
              <w:spacing w:before="60" w:after="60"/>
              <w:rPr>
                <w:rFonts w:ascii="Arial Narrow" w:hAnsi="Arial Narrow" w:cs="Arial"/>
                <w:b/>
                <w:sz w:val="20"/>
                <w:szCs w:val="20"/>
              </w:rPr>
            </w:pPr>
            <w:r>
              <w:rPr>
                <w:rFonts w:ascii="Arial Narrow" w:hAnsi="Arial Narrow" w:cs="Arial"/>
                <w:b/>
                <w:sz w:val="20"/>
                <w:szCs w:val="20"/>
              </w:rPr>
              <w:t>N</w:t>
            </w:r>
          </w:p>
        </w:tc>
        <w:tc>
          <w:tcPr>
            <w:tcW w:w="708" w:type="dxa"/>
            <w:tcMar>
              <w:left w:w="28" w:type="dxa"/>
              <w:right w:w="28" w:type="dxa"/>
            </w:tcMar>
            <w:vAlign w:val="center"/>
          </w:tcPr>
          <w:p w:rsidR="008448FF" w:rsidRPr="00E84BC1" w:rsidRDefault="008448FF" w:rsidP="008448FF">
            <w:pPr>
              <w:spacing w:before="60" w:after="60"/>
              <w:rPr>
                <w:rFonts w:ascii="Arial Narrow" w:hAnsi="Arial Narrow" w:cs="Arial"/>
                <w:b/>
                <w:sz w:val="20"/>
                <w:szCs w:val="20"/>
              </w:rPr>
            </w:pPr>
          </w:p>
        </w:tc>
        <w:tc>
          <w:tcPr>
            <w:tcW w:w="851" w:type="dxa"/>
            <w:tcMar>
              <w:left w:w="28" w:type="dxa"/>
              <w:right w:w="28" w:type="dxa"/>
            </w:tcMar>
            <w:vAlign w:val="center"/>
          </w:tcPr>
          <w:p w:rsidR="008448FF" w:rsidRPr="00E84BC1" w:rsidRDefault="008448FF" w:rsidP="008448FF">
            <w:pPr>
              <w:spacing w:before="60" w:after="60"/>
              <w:rPr>
                <w:rFonts w:ascii="Arial Narrow" w:hAnsi="Arial Narrow" w:cs="Arial"/>
                <w:b/>
                <w:sz w:val="20"/>
                <w:szCs w:val="20"/>
              </w:rPr>
            </w:pPr>
          </w:p>
        </w:tc>
        <w:tc>
          <w:tcPr>
            <w:tcW w:w="5392" w:type="dxa"/>
            <w:tcMar>
              <w:left w:w="28" w:type="dxa"/>
              <w:right w:w="28" w:type="dxa"/>
            </w:tcMar>
            <w:vAlign w:val="center"/>
          </w:tcPr>
          <w:p w:rsidR="008448FF" w:rsidRPr="00E84BC1" w:rsidRDefault="008448FF" w:rsidP="008448FF">
            <w:pPr>
              <w:spacing w:before="60" w:after="60"/>
              <w:rPr>
                <w:rFonts w:ascii="Arial Narrow" w:hAnsi="Arial Narrow" w:cs="Arial"/>
                <w:sz w:val="20"/>
                <w:szCs w:val="20"/>
              </w:rPr>
            </w:pPr>
          </w:p>
        </w:tc>
      </w:tr>
      <w:tr w:rsidR="008448FF" w:rsidRPr="00E84BC1" w:rsidTr="008448FF">
        <w:trPr>
          <w:trHeight w:val="340"/>
        </w:trPr>
        <w:tc>
          <w:tcPr>
            <w:tcW w:w="883" w:type="dxa"/>
            <w:tcMar>
              <w:left w:w="28" w:type="dxa"/>
              <w:right w:w="28" w:type="dxa"/>
            </w:tcMar>
            <w:vAlign w:val="center"/>
          </w:tcPr>
          <w:p w:rsidR="008448FF" w:rsidRPr="00E84BC1" w:rsidRDefault="008448FF" w:rsidP="008448FF">
            <w:pPr>
              <w:spacing w:before="60" w:after="60"/>
              <w:rPr>
                <w:rFonts w:ascii="Arial Narrow" w:hAnsi="Arial Narrow" w:cs="Arial"/>
                <w:sz w:val="20"/>
                <w:szCs w:val="20"/>
              </w:rPr>
            </w:pPr>
            <w:r w:rsidRPr="00E84BC1">
              <w:rPr>
                <w:rFonts w:ascii="Arial Narrow" w:hAnsi="Arial Narrow" w:cs="Arial"/>
                <w:sz w:val="20"/>
                <w:szCs w:val="20"/>
              </w:rPr>
              <w:t>1.4</w:t>
            </w:r>
          </w:p>
        </w:tc>
        <w:tc>
          <w:tcPr>
            <w:tcW w:w="1547" w:type="dxa"/>
            <w:tcMar>
              <w:left w:w="28" w:type="dxa"/>
              <w:right w:w="28" w:type="dxa"/>
            </w:tcMar>
            <w:vAlign w:val="center"/>
          </w:tcPr>
          <w:p w:rsidR="008448FF" w:rsidRPr="00E84BC1" w:rsidRDefault="008448FF" w:rsidP="008448FF">
            <w:pPr>
              <w:spacing w:before="60" w:after="60"/>
              <w:rPr>
                <w:rFonts w:ascii="Arial Narrow" w:hAnsi="Arial Narrow" w:cs="Arial"/>
                <w:sz w:val="20"/>
                <w:szCs w:val="20"/>
              </w:rPr>
            </w:pPr>
            <w:r w:rsidRPr="00E84BC1">
              <w:rPr>
                <w:rFonts w:ascii="Arial Narrow" w:hAnsi="Arial Narrow" w:cs="Arial"/>
                <w:sz w:val="20"/>
                <w:szCs w:val="20"/>
              </w:rPr>
              <w:t>Oyster Aquaculture</w:t>
            </w:r>
          </w:p>
        </w:tc>
        <w:tc>
          <w:tcPr>
            <w:tcW w:w="857" w:type="dxa"/>
            <w:vAlign w:val="center"/>
          </w:tcPr>
          <w:p w:rsidR="008448FF" w:rsidRPr="00E84BC1" w:rsidRDefault="008448FF" w:rsidP="008448FF">
            <w:pPr>
              <w:spacing w:before="60" w:after="60"/>
              <w:rPr>
                <w:rFonts w:ascii="Arial Narrow" w:hAnsi="Arial Narrow" w:cs="Arial"/>
                <w:b/>
                <w:sz w:val="20"/>
                <w:szCs w:val="20"/>
              </w:rPr>
            </w:pPr>
            <w:r>
              <w:rPr>
                <w:rFonts w:ascii="Arial Narrow" w:hAnsi="Arial Narrow" w:cs="Arial"/>
                <w:b/>
                <w:sz w:val="20"/>
                <w:szCs w:val="20"/>
              </w:rPr>
              <w:t>N</w:t>
            </w:r>
          </w:p>
        </w:tc>
        <w:tc>
          <w:tcPr>
            <w:tcW w:w="708" w:type="dxa"/>
            <w:tcMar>
              <w:left w:w="28" w:type="dxa"/>
              <w:right w:w="28" w:type="dxa"/>
            </w:tcMar>
            <w:vAlign w:val="center"/>
          </w:tcPr>
          <w:p w:rsidR="008448FF" w:rsidRPr="00E84BC1" w:rsidRDefault="008448FF" w:rsidP="008448FF">
            <w:pPr>
              <w:spacing w:before="60" w:after="60"/>
              <w:rPr>
                <w:rFonts w:ascii="Arial Narrow" w:hAnsi="Arial Narrow" w:cs="Arial"/>
                <w:b/>
                <w:sz w:val="20"/>
                <w:szCs w:val="20"/>
              </w:rPr>
            </w:pPr>
          </w:p>
        </w:tc>
        <w:tc>
          <w:tcPr>
            <w:tcW w:w="851" w:type="dxa"/>
            <w:tcMar>
              <w:left w:w="28" w:type="dxa"/>
              <w:right w:w="28" w:type="dxa"/>
            </w:tcMar>
            <w:vAlign w:val="center"/>
          </w:tcPr>
          <w:p w:rsidR="008448FF" w:rsidRPr="00E84BC1" w:rsidRDefault="008448FF" w:rsidP="008448FF">
            <w:pPr>
              <w:spacing w:before="60" w:after="60"/>
              <w:rPr>
                <w:rFonts w:ascii="Arial Narrow" w:hAnsi="Arial Narrow" w:cs="Arial"/>
                <w:b/>
                <w:sz w:val="20"/>
                <w:szCs w:val="20"/>
              </w:rPr>
            </w:pPr>
          </w:p>
        </w:tc>
        <w:tc>
          <w:tcPr>
            <w:tcW w:w="5392" w:type="dxa"/>
            <w:tcMar>
              <w:left w:w="28" w:type="dxa"/>
              <w:right w:w="28" w:type="dxa"/>
            </w:tcMar>
            <w:vAlign w:val="center"/>
          </w:tcPr>
          <w:p w:rsidR="008448FF" w:rsidRPr="00E84BC1" w:rsidRDefault="008448FF" w:rsidP="008448FF">
            <w:pPr>
              <w:spacing w:before="60" w:after="60"/>
              <w:rPr>
                <w:rFonts w:ascii="Arial Narrow" w:hAnsi="Arial Narrow" w:cs="Arial"/>
                <w:sz w:val="20"/>
                <w:szCs w:val="20"/>
              </w:rPr>
            </w:pPr>
          </w:p>
        </w:tc>
      </w:tr>
      <w:tr w:rsidR="008448FF" w:rsidRPr="00E84BC1" w:rsidTr="008448FF">
        <w:trPr>
          <w:trHeight w:val="340"/>
        </w:trPr>
        <w:tc>
          <w:tcPr>
            <w:tcW w:w="883" w:type="dxa"/>
            <w:tcMar>
              <w:left w:w="28" w:type="dxa"/>
              <w:right w:w="28" w:type="dxa"/>
            </w:tcMar>
            <w:vAlign w:val="center"/>
          </w:tcPr>
          <w:p w:rsidR="008448FF" w:rsidRPr="00E84BC1" w:rsidRDefault="008448FF" w:rsidP="008448FF">
            <w:pPr>
              <w:spacing w:before="60" w:after="60"/>
              <w:rPr>
                <w:rFonts w:ascii="Arial Narrow" w:hAnsi="Arial Narrow" w:cs="Arial"/>
                <w:sz w:val="20"/>
                <w:szCs w:val="20"/>
              </w:rPr>
            </w:pPr>
            <w:r w:rsidRPr="00E84BC1">
              <w:rPr>
                <w:rFonts w:ascii="Arial Narrow" w:hAnsi="Arial Narrow" w:cs="Arial"/>
                <w:sz w:val="20"/>
                <w:szCs w:val="20"/>
              </w:rPr>
              <w:t>1.5</w:t>
            </w:r>
          </w:p>
        </w:tc>
        <w:tc>
          <w:tcPr>
            <w:tcW w:w="1547" w:type="dxa"/>
            <w:tcMar>
              <w:left w:w="28" w:type="dxa"/>
              <w:right w:w="28" w:type="dxa"/>
            </w:tcMar>
            <w:vAlign w:val="center"/>
          </w:tcPr>
          <w:p w:rsidR="008448FF" w:rsidRPr="00E84BC1" w:rsidRDefault="008448FF" w:rsidP="008448FF">
            <w:pPr>
              <w:spacing w:before="60" w:after="60"/>
              <w:rPr>
                <w:rFonts w:ascii="Arial Narrow" w:hAnsi="Arial Narrow" w:cs="Arial"/>
                <w:sz w:val="20"/>
                <w:szCs w:val="20"/>
              </w:rPr>
            </w:pPr>
            <w:r w:rsidRPr="00E84BC1">
              <w:rPr>
                <w:rFonts w:ascii="Arial Narrow" w:hAnsi="Arial Narrow" w:cs="Arial"/>
                <w:sz w:val="20"/>
                <w:szCs w:val="20"/>
              </w:rPr>
              <w:t>Rural lands</w:t>
            </w:r>
          </w:p>
        </w:tc>
        <w:tc>
          <w:tcPr>
            <w:tcW w:w="857" w:type="dxa"/>
            <w:vAlign w:val="center"/>
          </w:tcPr>
          <w:p w:rsidR="008448FF" w:rsidRPr="00E84BC1" w:rsidRDefault="008448FF" w:rsidP="008448FF">
            <w:pPr>
              <w:spacing w:before="60" w:after="60"/>
              <w:rPr>
                <w:rFonts w:ascii="Arial Narrow" w:hAnsi="Arial Narrow" w:cs="Arial"/>
                <w:b/>
                <w:sz w:val="20"/>
                <w:szCs w:val="20"/>
              </w:rPr>
            </w:pPr>
            <w:r>
              <w:rPr>
                <w:rFonts w:ascii="Arial Narrow" w:hAnsi="Arial Narrow" w:cs="Arial"/>
                <w:b/>
                <w:sz w:val="20"/>
                <w:szCs w:val="20"/>
              </w:rPr>
              <w:t>Y</w:t>
            </w:r>
          </w:p>
        </w:tc>
        <w:tc>
          <w:tcPr>
            <w:tcW w:w="708" w:type="dxa"/>
            <w:tcMar>
              <w:left w:w="28" w:type="dxa"/>
              <w:right w:w="28" w:type="dxa"/>
            </w:tcMar>
            <w:vAlign w:val="center"/>
          </w:tcPr>
          <w:p w:rsidR="008448FF" w:rsidRPr="00E84BC1" w:rsidRDefault="008448FF" w:rsidP="008448FF">
            <w:pPr>
              <w:spacing w:before="60" w:after="60"/>
              <w:rPr>
                <w:rFonts w:ascii="Arial Narrow" w:hAnsi="Arial Narrow" w:cs="Arial"/>
                <w:b/>
                <w:sz w:val="20"/>
                <w:szCs w:val="20"/>
              </w:rPr>
            </w:pPr>
            <w:r>
              <w:rPr>
                <w:rFonts w:ascii="Arial Narrow" w:hAnsi="Arial Narrow" w:cs="Arial"/>
                <w:b/>
                <w:sz w:val="20"/>
                <w:szCs w:val="20"/>
              </w:rPr>
              <w:t>Y</w:t>
            </w:r>
          </w:p>
        </w:tc>
        <w:tc>
          <w:tcPr>
            <w:tcW w:w="851" w:type="dxa"/>
            <w:tcMar>
              <w:left w:w="28" w:type="dxa"/>
              <w:right w:w="28" w:type="dxa"/>
            </w:tcMar>
            <w:vAlign w:val="center"/>
          </w:tcPr>
          <w:p w:rsidR="008448FF" w:rsidRPr="00F53045" w:rsidRDefault="008448FF" w:rsidP="008448FF">
            <w:pPr>
              <w:spacing w:before="60" w:after="60"/>
              <w:rPr>
                <w:rFonts w:ascii="Arial Narrow" w:hAnsi="Arial Narrow" w:cs="Arial"/>
                <w:b/>
                <w:sz w:val="20"/>
                <w:szCs w:val="20"/>
                <w:highlight w:val="yellow"/>
              </w:rPr>
            </w:pPr>
            <w:r w:rsidRPr="00F53045">
              <w:rPr>
                <w:rFonts w:ascii="Arial Narrow" w:hAnsi="Arial Narrow" w:cs="Arial"/>
                <w:b/>
                <w:sz w:val="20"/>
                <w:szCs w:val="20"/>
              </w:rPr>
              <w:t>Y</w:t>
            </w:r>
          </w:p>
        </w:tc>
        <w:tc>
          <w:tcPr>
            <w:tcW w:w="5392" w:type="dxa"/>
            <w:tcMar>
              <w:left w:w="28" w:type="dxa"/>
              <w:right w:w="28" w:type="dxa"/>
            </w:tcMar>
            <w:vAlign w:val="center"/>
          </w:tcPr>
          <w:p w:rsidR="008448FF" w:rsidRDefault="008448FF" w:rsidP="008448FF">
            <w:pPr>
              <w:spacing w:before="60" w:after="60"/>
              <w:rPr>
                <w:rFonts w:ascii="Arial Narrow" w:hAnsi="Arial Narrow" w:cs="Arial"/>
                <w:sz w:val="20"/>
                <w:szCs w:val="20"/>
              </w:rPr>
            </w:pPr>
            <w:r w:rsidRPr="00283DF0">
              <w:rPr>
                <w:rFonts w:ascii="Arial Narrow" w:hAnsi="Arial Narrow" w:cs="Arial"/>
                <w:sz w:val="20"/>
                <w:szCs w:val="20"/>
              </w:rPr>
              <w:t xml:space="preserve">The PP is </w:t>
            </w:r>
            <w:r w:rsidR="00324856">
              <w:rPr>
                <w:rFonts w:ascii="Arial Narrow" w:hAnsi="Arial Narrow" w:cs="Arial"/>
                <w:sz w:val="20"/>
                <w:szCs w:val="20"/>
              </w:rPr>
              <w:t>consistent</w:t>
            </w:r>
            <w:r w:rsidRPr="00283DF0">
              <w:rPr>
                <w:rFonts w:ascii="Arial Narrow" w:hAnsi="Arial Narrow" w:cs="Arial"/>
                <w:sz w:val="20"/>
                <w:szCs w:val="20"/>
              </w:rPr>
              <w:t xml:space="preserve"> with this Direction as it is it conforms with</w:t>
            </w:r>
            <w:r w:rsidR="00324856">
              <w:rPr>
                <w:rFonts w:ascii="Arial Narrow" w:hAnsi="Arial Narrow" w:cs="Arial"/>
                <w:sz w:val="20"/>
                <w:szCs w:val="20"/>
              </w:rPr>
              <w:t xml:space="preserve"> the Rural Planning Principles listed in State Environmental Planning Policy (Rural Lands) 2008</w:t>
            </w:r>
            <w:r w:rsidRPr="00283DF0">
              <w:rPr>
                <w:rFonts w:ascii="Arial Narrow" w:hAnsi="Arial Narrow" w:cs="Arial"/>
                <w:sz w:val="20"/>
                <w:szCs w:val="20"/>
              </w:rPr>
              <w:t>.</w:t>
            </w:r>
          </w:p>
          <w:p w:rsidR="008448FF" w:rsidRDefault="008448FF" w:rsidP="008448FF">
            <w:pPr>
              <w:spacing w:before="60" w:after="60"/>
              <w:rPr>
                <w:rFonts w:ascii="Arial Narrow" w:hAnsi="Arial Narrow" w:cs="Arial"/>
                <w:sz w:val="20"/>
                <w:szCs w:val="20"/>
              </w:rPr>
            </w:pPr>
          </w:p>
          <w:p w:rsidR="008448FF" w:rsidRPr="00F53045" w:rsidRDefault="00324856" w:rsidP="00F80740">
            <w:pPr>
              <w:spacing w:before="60" w:after="60"/>
              <w:rPr>
                <w:rFonts w:ascii="Arial Narrow" w:hAnsi="Arial Narrow" w:cs="Arial"/>
                <w:sz w:val="20"/>
                <w:szCs w:val="20"/>
                <w:highlight w:val="yellow"/>
              </w:rPr>
            </w:pPr>
            <w:r>
              <w:rPr>
                <w:rFonts w:ascii="Arial Narrow" w:hAnsi="Arial Narrow" w:cs="Arial"/>
                <w:sz w:val="20"/>
                <w:szCs w:val="20"/>
              </w:rPr>
              <w:t xml:space="preserve">The PP seeks to make a minor change to the rural zone boundary and rezone </w:t>
            </w:r>
            <w:r w:rsidRPr="00324856">
              <w:rPr>
                <w:rFonts w:ascii="Arial Narrow" w:hAnsi="Arial Narrow" w:cs="Arial"/>
                <w:sz w:val="20"/>
                <w:szCs w:val="20"/>
              </w:rPr>
              <w:t>approximately 2,571 m</w:t>
            </w:r>
            <w:r w:rsidRPr="00324856">
              <w:rPr>
                <w:rFonts w:ascii="Arial Narrow" w:hAnsi="Arial Narrow" w:cs="Arial"/>
                <w:sz w:val="20"/>
                <w:szCs w:val="20"/>
                <w:vertAlign w:val="superscript"/>
              </w:rPr>
              <w:t>2</w:t>
            </w:r>
            <w:r>
              <w:rPr>
                <w:rFonts w:ascii="Arial Narrow" w:hAnsi="Arial Narrow" w:cs="Arial"/>
                <w:sz w:val="20"/>
                <w:szCs w:val="20"/>
                <w:vertAlign w:val="superscript"/>
              </w:rPr>
              <w:t xml:space="preserve"> </w:t>
            </w:r>
            <w:r>
              <w:rPr>
                <w:rFonts w:ascii="Arial Narrow" w:hAnsi="Arial Narrow" w:cs="Arial"/>
                <w:sz w:val="20"/>
                <w:szCs w:val="20"/>
              </w:rPr>
              <w:t xml:space="preserve">of rural land to R5 </w:t>
            </w:r>
            <w:r w:rsidRPr="00324856">
              <w:rPr>
                <w:rFonts w:ascii="Arial Narrow" w:hAnsi="Arial Narrow" w:cs="Arial"/>
                <w:sz w:val="20"/>
                <w:szCs w:val="20"/>
              </w:rPr>
              <w:t>Large Lot Resident</w:t>
            </w:r>
            <w:r w:rsidR="00F80740">
              <w:rPr>
                <w:rFonts w:ascii="Arial Narrow" w:hAnsi="Arial Narrow" w:cs="Arial"/>
                <w:sz w:val="20"/>
                <w:szCs w:val="20"/>
              </w:rPr>
              <w:t>ial</w:t>
            </w:r>
            <w:r w:rsidRPr="00324856">
              <w:rPr>
                <w:rFonts w:ascii="Arial Narrow" w:hAnsi="Arial Narrow" w:cs="Arial"/>
                <w:sz w:val="20"/>
                <w:szCs w:val="20"/>
              </w:rPr>
              <w:t xml:space="preserve"> </w:t>
            </w:r>
            <w:r>
              <w:rPr>
                <w:rFonts w:ascii="Arial Narrow" w:hAnsi="Arial Narrow" w:cs="Arial"/>
                <w:sz w:val="20"/>
                <w:szCs w:val="20"/>
              </w:rPr>
              <w:t xml:space="preserve">(consistent with the adjoining R5 land) </w:t>
            </w:r>
            <w:r w:rsidR="00F80740">
              <w:rPr>
                <w:rFonts w:ascii="Arial Narrow" w:hAnsi="Arial Narrow" w:cs="Arial"/>
                <w:sz w:val="20"/>
                <w:szCs w:val="20"/>
              </w:rPr>
              <w:t>following</w:t>
            </w:r>
            <w:r w:rsidRPr="00324856">
              <w:rPr>
                <w:rFonts w:ascii="Arial Narrow" w:hAnsi="Arial Narrow" w:cs="Arial"/>
                <w:sz w:val="20"/>
                <w:szCs w:val="20"/>
              </w:rPr>
              <w:t xml:space="preserve"> the edge of </w:t>
            </w:r>
            <w:r>
              <w:rPr>
                <w:rFonts w:ascii="Arial Narrow" w:hAnsi="Arial Narrow" w:cs="Arial"/>
                <w:sz w:val="20"/>
                <w:szCs w:val="20"/>
              </w:rPr>
              <w:t>the Flood Planning Area</w:t>
            </w:r>
            <w:r w:rsidR="00F80740">
              <w:rPr>
                <w:rFonts w:ascii="Arial Narrow" w:hAnsi="Arial Narrow" w:cs="Arial"/>
                <w:sz w:val="20"/>
                <w:szCs w:val="20"/>
              </w:rPr>
              <w:t xml:space="preserve">.  This minor change to the zone boundary will allow for the secondary access into the URA to be formalised.  </w:t>
            </w:r>
          </w:p>
        </w:tc>
      </w:tr>
      <w:tr w:rsidR="008448FF" w:rsidRPr="00E84BC1" w:rsidTr="008448FF">
        <w:trPr>
          <w:trHeight w:val="340"/>
        </w:trPr>
        <w:tc>
          <w:tcPr>
            <w:tcW w:w="883" w:type="dxa"/>
            <w:shd w:val="clear" w:color="auto" w:fill="D9D9D9"/>
            <w:tcMar>
              <w:left w:w="28" w:type="dxa"/>
              <w:right w:w="28" w:type="dxa"/>
            </w:tcMar>
            <w:vAlign w:val="center"/>
          </w:tcPr>
          <w:p w:rsidR="008448FF" w:rsidRPr="00E84BC1" w:rsidRDefault="008448FF" w:rsidP="008448FF">
            <w:pPr>
              <w:spacing w:before="60" w:after="60"/>
              <w:rPr>
                <w:rFonts w:ascii="Arial Narrow" w:hAnsi="Arial Narrow" w:cs="Arial"/>
                <w:b/>
                <w:sz w:val="20"/>
                <w:szCs w:val="20"/>
              </w:rPr>
            </w:pPr>
            <w:r w:rsidRPr="00E84BC1">
              <w:rPr>
                <w:rFonts w:ascii="Arial Narrow" w:hAnsi="Arial Narrow" w:cs="Arial"/>
                <w:b/>
                <w:sz w:val="20"/>
                <w:szCs w:val="20"/>
              </w:rPr>
              <w:t>2</w:t>
            </w:r>
          </w:p>
        </w:tc>
        <w:tc>
          <w:tcPr>
            <w:tcW w:w="9355" w:type="dxa"/>
            <w:gridSpan w:val="5"/>
            <w:shd w:val="clear" w:color="auto" w:fill="D9D9D9"/>
            <w:tcMar>
              <w:left w:w="28" w:type="dxa"/>
              <w:right w:w="28" w:type="dxa"/>
            </w:tcMar>
            <w:vAlign w:val="center"/>
          </w:tcPr>
          <w:p w:rsidR="008448FF" w:rsidRPr="00E84BC1" w:rsidRDefault="008448FF" w:rsidP="008448FF">
            <w:pPr>
              <w:spacing w:before="60" w:after="60"/>
              <w:rPr>
                <w:rFonts w:ascii="Arial Narrow" w:hAnsi="Arial Narrow" w:cs="Arial"/>
                <w:b/>
                <w:sz w:val="20"/>
                <w:szCs w:val="20"/>
              </w:rPr>
            </w:pPr>
          </w:p>
        </w:tc>
      </w:tr>
      <w:tr w:rsidR="008448FF" w:rsidRPr="00E84BC1" w:rsidTr="008448FF">
        <w:trPr>
          <w:trHeight w:val="340"/>
        </w:trPr>
        <w:tc>
          <w:tcPr>
            <w:tcW w:w="883" w:type="dxa"/>
            <w:tcMar>
              <w:left w:w="28" w:type="dxa"/>
              <w:right w:w="28" w:type="dxa"/>
            </w:tcMar>
            <w:vAlign w:val="center"/>
          </w:tcPr>
          <w:p w:rsidR="008448FF" w:rsidRPr="00E84BC1" w:rsidRDefault="008448FF" w:rsidP="008448FF">
            <w:pPr>
              <w:spacing w:before="60" w:after="60"/>
              <w:rPr>
                <w:rFonts w:ascii="Arial Narrow" w:hAnsi="Arial Narrow" w:cs="Arial"/>
                <w:sz w:val="20"/>
                <w:szCs w:val="20"/>
              </w:rPr>
            </w:pPr>
            <w:r w:rsidRPr="00E84BC1">
              <w:rPr>
                <w:rFonts w:ascii="Arial Narrow" w:hAnsi="Arial Narrow" w:cs="Arial"/>
                <w:sz w:val="20"/>
                <w:szCs w:val="20"/>
              </w:rPr>
              <w:t>2.1</w:t>
            </w:r>
          </w:p>
        </w:tc>
        <w:tc>
          <w:tcPr>
            <w:tcW w:w="1547" w:type="dxa"/>
            <w:tcMar>
              <w:left w:w="28" w:type="dxa"/>
              <w:right w:w="28" w:type="dxa"/>
            </w:tcMar>
            <w:vAlign w:val="center"/>
          </w:tcPr>
          <w:p w:rsidR="008448FF" w:rsidRPr="00E84BC1" w:rsidRDefault="008448FF" w:rsidP="008448FF">
            <w:pPr>
              <w:spacing w:before="60" w:after="60"/>
              <w:rPr>
                <w:rFonts w:ascii="Arial Narrow" w:hAnsi="Arial Narrow" w:cs="Arial"/>
                <w:sz w:val="20"/>
                <w:szCs w:val="20"/>
              </w:rPr>
            </w:pPr>
            <w:r>
              <w:rPr>
                <w:rFonts w:ascii="Arial Narrow" w:hAnsi="Arial Narrow" w:cs="Arial"/>
                <w:sz w:val="20"/>
                <w:szCs w:val="20"/>
              </w:rPr>
              <w:t>Environmental Protection Zones</w:t>
            </w:r>
          </w:p>
        </w:tc>
        <w:tc>
          <w:tcPr>
            <w:tcW w:w="857" w:type="dxa"/>
            <w:vAlign w:val="center"/>
          </w:tcPr>
          <w:p w:rsidR="008448FF" w:rsidRPr="00E84BC1" w:rsidRDefault="008448FF" w:rsidP="008448FF">
            <w:pPr>
              <w:spacing w:before="60" w:after="60"/>
              <w:rPr>
                <w:rFonts w:ascii="Arial Narrow" w:hAnsi="Arial Narrow" w:cs="Arial"/>
                <w:b/>
                <w:sz w:val="20"/>
                <w:szCs w:val="20"/>
              </w:rPr>
            </w:pPr>
            <w:r>
              <w:rPr>
                <w:rFonts w:ascii="Arial Narrow" w:hAnsi="Arial Narrow" w:cs="Arial"/>
                <w:b/>
                <w:sz w:val="20"/>
                <w:szCs w:val="20"/>
              </w:rPr>
              <w:t>Y</w:t>
            </w:r>
          </w:p>
        </w:tc>
        <w:tc>
          <w:tcPr>
            <w:tcW w:w="708" w:type="dxa"/>
            <w:tcMar>
              <w:left w:w="28" w:type="dxa"/>
              <w:right w:w="28" w:type="dxa"/>
            </w:tcMar>
            <w:vAlign w:val="center"/>
          </w:tcPr>
          <w:p w:rsidR="008448FF" w:rsidRPr="00E84BC1" w:rsidRDefault="008448FF" w:rsidP="008448FF">
            <w:pPr>
              <w:spacing w:before="60" w:after="60"/>
              <w:rPr>
                <w:rFonts w:ascii="Arial Narrow" w:hAnsi="Arial Narrow" w:cs="Arial"/>
                <w:b/>
                <w:sz w:val="20"/>
                <w:szCs w:val="20"/>
              </w:rPr>
            </w:pPr>
            <w:r>
              <w:rPr>
                <w:rFonts w:ascii="Arial Narrow" w:hAnsi="Arial Narrow" w:cs="Arial"/>
                <w:b/>
                <w:sz w:val="20"/>
                <w:szCs w:val="20"/>
              </w:rPr>
              <w:t>Y</w:t>
            </w:r>
          </w:p>
        </w:tc>
        <w:tc>
          <w:tcPr>
            <w:tcW w:w="851" w:type="dxa"/>
            <w:tcMar>
              <w:left w:w="28" w:type="dxa"/>
              <w:right w:w="28" w:type="dxa"/>
            </w:tcMar>
            <w:vAlign w:val="center"/>
          </w:tcPr>
          <w:p w:rsidR="008448FF" w:rsidRPr="001750E0" w:rsidRDefault="008448FF" w:rsidP="008448FF">
            <w:pPr>
              <w:spacing w:before="60" w:after="60"/>
              <w:rPr>
                <w:rFonts w:ascii="Arial Narrow" w:hAnsi="Arial Narrow" w:cs="Arial"/>
                <w:b/>
                <w:sz w:val="20"/>
                <w:szCs w:val="20"/>
              </w:rPr>
            </w:pPr>
            <w:r>
              <w:rPr>
                <w:rFonts w:ascii="Arial Narrow" w:hAnsi="Arial Narrow" w:cs="Arial"/>
                <w:b/>
                <w:sz w:val="20"/>
                <w:szCs w:val="20"/>
              </w:rPr>
              <w:t>Y</w:t>
            </w:r>
          </w:p>
        </w:tc>
        <w:tc>
          <w:tcPr>
            <w:tcW w:w="5392" w:type="dxa"/>
            <w:tcMar>
              <w:left w:w="28" w:type="dxa"/>
              <w:right w:w="28" w:type="dxa"/>
            </w:tcMar>
            <w:vAlign w:val="center"/>
          </w:tcPr>
          <w:p w:rsidR="008448FF" w:rsidRPr="001750E0" w:rsidRDefault="008448FF" w:rsidP="00F80740">
            <w:pPr>
              <w:spacing w:before="60" w:after="60"/>
              <w:rPr>
                <w:rFonts w:ascii="Arial Narrow" w:hAnsi="Arial Narrow" w:cs="Arial"/>
                <w:sz w:val="20"/>
                <w:szCs w:val="20"/>
              </w:rPr>
            </w:pPr>
            <w:r>
              <w:rPr>
                <w:rFonts w:ascii="Arial Narrow" w:hAnsi="Arial Narrow" w:cs="Arial"/>
                <w:sz w:val="20"/>
                <w:szCs w:val="20"/>
              </w:rPr>
              <w:t xml:space="preserve">The PP is consistent with this direction as it is not proposing to reduce </w:t>
            </w:r>
            <w:r w:rsidR="00F80740">
              <w:rPr>
                <w:rFonts w:ascii="Arial Narrow" w:hAnsi="Arial Narrow" w:cs="Arial"/>
                <w:sz w:val="20"/>
                <w:szCs w:val="20"/>
              </w:rPr>
              <w:t xml:space="preserve">the </w:t>
            </w:r>
            <w:r>
              <w:rPr>
                <w:rFonts w:ascii="Arial Narrow" w:hAnsi="Arial Narrow" w:cs="Arial"/>
                <w:sz w:val="20"/>
                <w:szCs w:val="20"/>
              </w:rPr>
              <w:t xml:space="preserve">environmental protection standards </w:t>
            </w:r>
            <w:r w:rsidR="00F80740">
              <w:rPr>
                <w:rFonts w:ascii="Arial Narrow" w:hAnsi="Arial Narrow" w:cs="Arial"/>
                <w:sz w:val="20"/>
                <w:szCs w:val="20"/>
              </w:rPr>
              <w:t>that apply to the land</w:t>
            </w:r>
            <w:r>
              <w:rPr>
                <w:rFonts w:ascii="Arial Narrow" w:hAnsi="Arial Narrow" w:cs="Arial"/>
                <w:sz w:val="20"/>
                <w:szCs w:val="20"/>
              </w:rPr>
              <w:t>.</w:t>
            </w:r>
          </w:p>
        </w:tc>
      </w:tr>
      <w:tr w:rsidR="008448FF" w:rsidRPr="00E84BC1" w:rsidTr="008448FF">
        <w:trPr>
          <w:trHeight w:val="340"/>
        </w:trPr>
        <w:tc>
          <w:tcPr>
            <w:tcW w:w="883" w:type="dxa"/>
            <w:tcMar>
              <w:left w:w="28" w:type="dxa"/>
              <w:right w:w="28" w:type="dxa"/>
            </w:tcMar>
            <w:vAlign w:val="center"/>
          </w:tcPr>
          <w:p w:rsidR="008448FF" w:rsidRPr="00E84BC1" w:rsidRDefault="008448FF" w:rsidP="008448FF">
            <w:pPr>
              <w:spacing w:before="60" w:after="60"/>
              <w:rPr>
                <w:rFonts w:ascii="Arial Narrow" w:hAnsi="Arial Narrow" w:cs="Arial"/>
                <w:sz w:val="20"/>
                <w:szCs w:val="20"/>
              </w:rPr>
            </w:pPr>
            <w:r w:rsidRPr="00E84BC1">
              <w:rPr>
                <w:rFonts w:ascii="Arial Narrow" w:hAnsi="Arial Narrow" w:cs="Arial"/>
                <w:sz w:val="20"/>
                <w:szCs w:val="20"/>
              </w:rPr>
              <w:t>2.2</w:t>
            </w:r>
          </w:p>
        </w:tc>
        <w:tc>
          <w:tcPr>
            <w:tcW w:w="1547" w:type="dxa"/>
            <w:tcMar>
              <w:left w:w="28" w:type="dxa"/>
              <w:right w:w="28" w:type="dxa"/>
            </w:tcMar>
            <w:vAlign w:val="center"/>
          </w:tcPr>
          <w:p w:rsidR="008448FF" w:rsidRPr="00E84BC1" w:rsidRDefault="008448FF" w:rsidP="008448FF">
            <w:pPr>
              <w:spacing w:before="60" w:after="60"/>
              <w:rPr>
                <w:rFonts w:ascii="Arial Narrow" w:hAnsi="Arial Narrow" w:cs="Arial"/>
                <w:sz w:val="20"/>
                <w:szCs w:val="20"/>
              </w:rPr>
            </w:pPr>
            <w:r>
              <w:rPr>
                <w:rFonts w:ascii="Arial Narrow" w:hAnsi="Arial Narrow" w:cs="Arial"/>
                <w:sz w:val="20"/>
                <w:szCs w:val="20"/>
              </w:rPr>
              <w:t>Coastal Protection</w:t>
            </w:r>
          </w:p>
        </w:tc>
        <w:tc>
          <w:tcPr>
            <w:tcW w:w="857" w:type="dxa"/>
            <w:vAlign w:val="center"/>
          </w:tcPr>
          <w:p w:rsidR="008448FF" w:rsidRPr="00E84BC1" w:rsidRDefault="008448FF" w:rsidP="008448FF">
            <w:pPr>
              <w:spacing w:before="60" w:after="60"/>
              <w:rPr>
                <w:rFonts w:ascii="Arial Narrow" w:hAnsi="Arial Narrow" w:cs="Arial"/>
                <w:b/>
                <w:sz w:val="20"/>
                <w:szCs w:val="20"/>
              </w:rPr>
            </w:pPr>
            <w:r>
              <w:rPr>
                <w:rFonts w:ascii="Arial Narrow" w:hAnsi="Arial Narrow" w:cs="Arial"/>
                <w:b/>
                <w:sz w:val="20"/>
                <w:szCs w:val="20"/>
              </w:rPr>
              <w:t>N</w:t>
            </w:r>
          </w:p>
        </w:tc>
        <w:tc>
          <w:tcPr>
            <w:tcW w:w="708" w:type="dxa"/>
            <w:tcMar>
              <w:left w:w="28" w:type="dxa"/>
              <w:right w:w="28" w:type="dxa"/>
            </w:tcMar>
            <w:vAlign w:val="center"/>
          </w:tcPr>
          <w:p w:rsidR="008448FF" w:rsidRPr="00E84BC1" w:rsidRDefault="008448FF" w:rsidP="008448FF">
            <w:pPr>
              <w:spacing w:before="60" w:after="60"/>
              <w:rPr>
                <w:rFonts w:ascii="Arial Narrow" w:hAnsi="Arial Narrow" w:cs="Arial"/>
                <w:b/>
                <w:sz w:val="20"/>
                <w:szCs w:val="20"/>
              </w:rPr>
            </w:pPr>
          </w:p>
        </w:tc>
        <w:tc>
          <w:tcPr>
            <w:tcW w:w="851" w:type="dxa"/>
            <w:tcMar>
              <w:left w:w="28" w:type="dxa"/>
              <w:right w:w="28" w:type="dxa"/>
            </w:tcMar>
            <w:vAlign w:val="center"/>
          </w:tcPr>
          <w:p w:rsidR="008448FF" w:rsidRPr="00E84BC1" w:rsidRDefault="008448FF" w:rsidP="008448FF">
            <w:pPr>
              <w:spacing w:before="60" w:after="60"/>
              <w:rPr>
                <w:rFonts w:ascii="Arial Narrow" w:hAnsi="Arial Narrow" w:cs="Arial"/>
                <w:b/>
                <w:sz w:val="20"/>
                <w:szCs w:val="20"/>
              </w:rPr>
            </w:pPr>
          </w:p>
        </w:tc>
        <w:tc>
          <w:tcPr>
            <w:tcW w:w="5392" w:type="dxa"/>
            <w:tcMar>
              <w:left w:w="28" w:type="dxa"/>
              <w:right w:w="28" w:type="dxa"/>
            </w:tcMar>
            <w:vAlign w:val="center"/>
          </w:tcPr>
          <w:p w:rsidR="008448FF" w:rsidRPr="00E84BC1" w:rsidRDefault="008448FF" w:rsidP="008448FF">
            <w:pPr>
              <w:spacing w:before="60" w:after="60"/>
              <w:rPr>
                <w:rFonts w:ascii="Arial Narrow" w:hAnsi="Arial Narrow" w:cs="Arial"/>
                <w:sz w:val="20"/>
                <w:szCs w:val="20"/>
                <w:highlight w:val="yellow"/>
              </w:rPr>
            </w:pPr>
          </w:p>
        </w:tc>
      </w:tr>
      <w:tr w:rsidR="008448FF" w:rsidRPr="00E84BC1" w:rsidTr="008448FF">
        <w:trPr>
          <w:trHeight w:val="340"/>
        </w:trPr>
        <w:tc>
          <w:tcPr>
            <w:tcW w:w="883" w:type="dxa"/>
            <w:tcMar>
              <w:left w:w="28" w:type="dxa"/>
              <w:right w:w="28" w:type="dxa"/>
            </w:tcMar>
            <w:vAlign w:val="center"/>
          </w:tcPr>
          <w:p w:rsidR="008448FF" w:rsidRPr="00E84BC1" w:rsidRDefault="008448FF" w:rsidP="008448FF">
            <w:pPr>
              <w:spacing w:before="60" w:after="60"/>
              <w:rPr>
                <w:rFonts w:ascii="Arial Narrow" w:hAnsi="Arial Narrow" w:cs="Arial"/>
                <w:sz w:val="20"/>
                <w:szCs w:val="20"/>
              </w:rPr>
            </w:pPr>
            <w:r w:rsidRPr="00E84BC1">
              <w:rPr>
                <w:rFonts w:ascii="Arial Narrow" w:hAnsi="Arial Narrow" w:cs="Arial"/>
                <w:sz w:val="20"/>
                <w:szCs w:val="20"/>
              </w:rPr>
              <w:t>2.3</w:t>
            </w:r>
          </w:p>
        </w:tc>
        <w:tc>
          <w:tcPr>
            <w:tcW w:w="1547" w:type="dxa"/>
            <w:tcMar>
              <w:left w:w="28" w:type="dxa"/>
              <w:right w:w="28" w:type="dxa"/>
            </w:tcMar>
            <w:vAlign w:val="center"/>
          </w:tcPr>
          <w:p w:rsidR="008448FF" w:rsidRPr="00E84BC1" w:rsidRDefault="008448FF" w:rsidP="008448FF">
            <w:pPr>
              <w:spacing w:before="60" w:after="60"/>
              <w:rPr>
                <w:rFonts w:ascii="Arial Narrow" w:hAnsi="Arial Narrow" w:cs="Arial"/>
                <w:sz w:val="20"/>
                <w:szCs w:val="20"/>
              </w:rPr>
            </w:pPr>
            <w:r>
              <w:rPr>
                <w:rFonts w:ascii="Arial Narrow" w:hAnsi="Arial Narrow" w:cs="Arial"/>
                <w:sz w:val="20"/>
                <w:szCs w:val="20"/>
              </w:rPr>
              <w:t>Heritage Conservation</w:t>
            </w:r>
          </w:p>
        </w:tc>
        <w:tc>
          <w:tcPr>
            <w:tcW w:w="857" w:type="dxa"/>
            <w:vAlign w:val="center"/>
          </w:tcPr>
          <w:p w:rsidR="008448FF" w:rsidRPr="00E84BC1" w:rsidRDefault="008448FF" w:rsidP="008448FF">
            <w:pPr>
              <w:spacing w:before="60" w:after="60"/>
              <w:rPr>
                <w:rFonts w:ascii="Arial Narrow" w:hAnsi="Arial Narrow" w:cs="Arial"/>
                <w:b/>
                <w:sz w:val="20"/>
                <w:szCs w:val="20"/>
              </w:rPr>
            </w:pPr>
            <w:r>
              <w:rPr>
                <w:rFonts w:ascii="Arial Narrow" w:hAnsi="Arial Narrow" w:cs="Arial"/>
                <w:b/>
                <w:sz w:val="20"/>
                <w:szCs w:val="20"/>
              </w:rPr>
              <w:t>Y</w:t>
            </w:r>
          </w:p>
        </w:tc>
        <w:tc>
          <w:tcPr>
            <w:tcW w:w="708" w:type="dxa"/>
            <w:tcMar>
              <w:left w:w="28" w:type="dxa"/>
              <w:right w:w="28" w:type="dxa"/>
            </w:tcMar>
            <w:vAlign w:val="center"/>
          </w:tcPr>
          <w:p w:rsidR="008448FF" w:rsidRPr="00E84BC1" w:rsidRDefault="008448FF" w:rsidP="008448FF">
            <w:pPr>
              <w:spacing w:before="60" w:after="60"/>
              <w:rPr>
                <w:rFonts w:ascii="Arial Narrow" w:hAnsi="Arial Narrow" w:cs="Arial"/>
                <w:b/>
                <w:sz w:val="20"/>
                <w:szCs w:val="20"/>
              </w:rPr>
            </w:pPr>
            <w:r>
              <w:rPr>
                <w:rFonts w:ascii="Arial Narrow" w:hAnsi="Arial Narrow" w:cs="Arial"/>
                <w:b/>
                <w:sz w:val="20"/>
                <w:szCs w:val="20"/>
              </w:rPr>
              <w:t>N</w:t>
            </w:r>
          </w:p>
        </w:tc>
        <w:tc>
          <w:tcPr>
            <w:tcW w:w="851" w:type="dxa"/>
            <w:tcMar>
              <w:left w:w="28" w:type="dxa"/>
              <w:right w:w="28" w:type="dxa"/>
            </w:tcMar>
            <w:vAlign w:val="center"/>
          </w:tcPr>
          <w:p w:rsidR="008448FF" w:rsidRPr="00E84BC1" w:rsidRDefault="008448FF" w:rsidP="008448FF">
            <w:pPr>
              <w:spacing w:before="60" w:after="60"/>
              <w:rPr>
                <w:rFonts w:ascii="Arial Narrow" w:hAnsi="Arial Narrow" w:cs="Arial"/>
                <w:b/>
                <w:sz w:val="20"/>
                <w:szCs w:val="20"/>
              </w:rPr>
            </w:pPr>
            <w:r>
              <w:rPr>
                <w:rFonts w:ascii="Arial Narrow" w:hAnsi="Arial Narrow" w:cs="Arial"/>
                <w:b/>
                <w:sz w:val="20"/>
                <w:szCs w:val="20"/>
              </w:rPr>
              <w:t>Y</w:t>
            </w:r>
          </w:p>
        </w:tc>
        <w:tc>
          <w:tcPr>
            <w:tcW w:w="5392" w:type="dxa"/>
            <w:tcMar>
              <w:left w:w="28" w:type="dxa"/>
              <w:right w:w="28" w:type="dxa"/>
            </w:tcMar>
            <w:vAlign w:val="center"/>
          </w:tcPr>
          <w:p w:rsidR="008448FF" w:rsidRPr="00E84BC1" w:rsidRDefault="008448FF" w:rsidP="008448FF">
            <w:pPr>
              <w:spacing w:before="60" w:after="60"/>
              <w:rPr>
                <w:rFonts w:ascii="Arial Narrow" w:eastAsia="Times New Roman" w:hAnsi="Arial Narrow" w:cs="Arial"/>
                <w:color w:val="000000"/>
                <w:sz w:val="20"/>
                <w:szCs w:val="20"/>
                <w:lang w:eastAsia="en-AU"/>
              </w:rPr>
            </w:pPr>
            <w:r>
              <w:rPr>
                <w:rFonts w:ascii="Arial Narrow" w:eastAsia="Times New Roman" w:hAnsi="Arial Narrow" w:cs="Arial"/>
                <w:color w:val="000000"/>
                <w:sz w:val="20"/>
                <w:szCs w:val="20"/>
                <w:lang w:eastAsia="en-AU"/>
              </w:rPr>
              <w:t>The PP is consistent, as although it does not propose</w:t>
            </w:r>
            <w:r w:rsidR="00F80740">
              <w:rPr>
                <w:rFonts w:ascii="Arial Narrow" w:eastAsia="Times New Roman" w:hAnsi="Arial Narrow" w:cs="Arial"/>
                <w:color w:val="000000"/>
                <w:sz w:val="20"/>
                <w:szCs w:val="20"/>
                <w:lang w:eastAsia="en-AU"/>
              </w:rPr>
              <w:t xml:space="preserve"> to</w:t>
            </w:r>
            <w:r>
              <w:rPr>
                <w:rFonts w:ascii="Arial Narrow" w:eastAsia="Times New Roman" w:hAnsi="Arial Narrow" w:cs="Arial"/>
                <w:color w:val="000000"/>
                <w:sz w:val="20"/>
                <w:szCs w:val="20"/>
                <w:lang w:eastAsia="en-AU"/>
              </w:rPr>
              <w:t xml:space="preserve"> contain provisions for conservation of heritage items etc., it will amend the principle LEP which includes relevant provisions.</w:t>
            </w:r>
          </w:p>
        </w:tc>
      </w:tr>
      <w:tr w:rsidR="008448FF" w:rsidRPr="00E84BC1" w:rsidTr="008448FF">
        <w:trPr>
          <w:trHeight w:val="340"/>
        </w:trPr>
        <w:tc>
          <w:tcPr>
            <w:tcW w:w="883" w:type="dxa"/>
            <w:tcMar>
              <w:left w:w="28" w:type="dxa"/>
              <w:right w:w="28" w:type="dxa"/>
            </w:tcMar>
            <w:vAlign w:val="center"/>
          </w:tcPr>
          <w:p w:rsidR="008448FF" w:rsidRPr="00E84BC1" w:rsidRDefault="008448FF" w:rsidP="008448FF">
            <w:pPr>
              <w:spacing w:before="60" w:after="60"/>
              <w:rPr>
                <w:rFonts w:ascii="Arial Narrow" w:hAnsi="Arial Narrow" w:cs="Arial"/>
                <w:sz w:val="20"/>
                <w:szCs w:val="20"/>
              </w:rPr>
            </w:pPr>
            <w:r w:rsidRPr="00E84BC1">
              <w:rPr>
                <w:rFonts w:ascii="Arial Narrow" w:hAnsi="Arial Narrow" w:cs="Arial"/>
                <w:sz w:val="20"/>
                <w:szCs w:val="20"/>
              </w:rPr>
              <w:t>2.4</w:t>
            </w:r>
          </w:p>
        </w:tc>
        <w:tc>
          <w:tcPr>
            <w:tcW w:w="1547" w:type="dxa"/>
            <w:tcMar>
              <w:left w:w="28" w:type="dxa"/>
              <w:right w:w="28" w:type="dxa"/>
            </w:tcMar>
            <w:vAlign w:val="center"/>
          </w:tcPr>
          <w:p w:rsidR="008448FF" w:rsidRPr="00E84BC1" w:rsidRDefault="008448FF" w:rsidP="008448FF">
            <w:pPr>
              <w:spacing w:before="60" w:after="60"/>
              <w:rPr>
                <w:rFonts w:ascii="Arial Narrow" w:hAnsi="Arial Narrow" w:cs="Arial"/>
                <w:sz w:val="20"/>
                <w:szCs w:val="20"/>
              </w:rPr>
            </w:pPr>
            <w:r>
              <w:rPr>
                <w:rFonts w:ascii="Arial Narrow" w:hAnsi="Arial Narrow" w:cs="Arial"/>
                <w:sz w:val="20"/>
                <w:szCs w:val="20"/>
              </w:rPr>
              <w:t>Recreation Vehicle Area</w:t>
            </w:r>
          </w:p>
        </w:tc>
        <w:tc>
          <w:tcPr>
            <w:tcW w:w="857" w:type="dxa"/>
            <w:vAlign w:val="center"/>
          </w:tcPr>
          <w:p w:rsidR="008448FF" w:rsidRPr="00E84BC1" w:rsidRDefault="008448FF" w:rsidP="008448FF">
            <w:pPr>
              <w:spacing w:before="60" w:after="60"/>
              <w:rPr>
                <w:rFonts w:ascii="Arial Narrow" w:hAnsi="Arial Narrow" w:cs="Arial"/>
                <w:b/>
                <w:sz w:val="20"/>
                <w:szCs w:val="20"/>
              </w:rPr>
            </w:pPr>
            <w:r>
              <w:rPr>
                <w:rFonts w:ascii="Arial Narrow" w:hAnsi="Arial Narrow" w:cs="Arial"/>
                <w:b/>
                <w:sz w:val="20"/>
                <w:szCs w:val="20"/>
              </w:rPr>
              <w:t>Y</w:t>
            </w:r>
          </w:p>
        </w:tc>
        <w:tc>
          <w:tcPr>
            <w:tcW w:w="708" w:type="dxa"/>
            <w:tcMar>
              <w:left w:w="28" w:type="dxa"/>
              <w:right w:w="28" w:type="dxa"/>
            </w:tcMar>
            <w:vAlign w:val="center"/>
          </w:tcPr>
          <w:p w:rsidR="008448FF" w:rsidRPr="00E84BC1" w:rsidRDefault="008448FF" w:rsidP="008448FF">
            <w:pPr>
              <w:spacing w:before="60" w:after="60"/>
              <w:rPr>
                <w:rFonts w:ascii="Arial Narrow" w:hAnsi="Arial Narrow" w:cs="Arial"/>
                <w:b/>
                <w:sz w:val="20"/>
                <w:szCs w:val="20"/>
              </w:rPr>
            </w:pPr>
            <w:r>
              <w:rPr>
                <w:rFonts w:ascii="Arial Narrow" w:hAnsi="Arial Narrow" w:cs="Arial"/>
                <w:b/>
                <w:sz w:val="20"/>
                <w:szCs w:val="20"/>
              </w:rPr>
              <w:t>N</w:t>
            </w:r>
          </w:p>
        </w:tc>
        <w:tc>
          <w:tcPr>
            <w:tcW w:w="851" w:type="dxa"/>
            <w:tcMar>
              <w:left w:w="28" w:type="dxa"/>
              <w:right w:w="28" w:type="dxa"/>
            </w:tcMar>
            <w:vAlign w:val="center"/>
          </w:tcPr>
          <w:p w:rsidR="008448FF" w:rsidRPr="00E84BC1" w:rsidRDefault="008448FF" w:rsidP="008448FF">
            <w:pPr>
              <w:spacing w:before="60" w:after="60"/>
              <w:rPr>
                <w:rFonts w:ascii="Arial Narrow" w:hAnsi="Arial Narrow" w:cs="Arial"/>
                <w:b/>
                <w:sz w:val="20"/>
                <w:szCs w:val="20"/>
              </w:rPr>
            </w:pPr>
            <w:r>
              <w:rPr>
                <w:rFonts w:ascii="Arial Narrow" w:hAnsi="Arial Narrow" w:cs="Arial"/>
                <w:b/>
                <w:sz w:val="20"/>
                <w:szCs w:val="20"/>
              </w:rPr>
              <w:t>Y</w:t>
            </w:r>
          </w:p>
        </w:tc>
        <w:tc>
          <w:tcPr>
            <w:tcW w:w="5392" w:type="dxa"/>
            <w:tcMar>
              <w:left w:w="28" w:type="dxa"/>
              <w:right w:w="28" w:type="dxa"/>
            </w:tcMar>
            <w:vAlign w:val="center"/>
          </w:tcPr>
          <w:p w:rsidR="008448FF" w:rsidRPr="00E84BC1" w:rsidRDefault="008448FF" w:rsidP="008448FF">
            <w:pPr>
              <w:spacing w:before="60" w:after="60"/>
              <w:rPr>
                <w:rFonts w:ascii="Arial Narrow" w:hAnsi="Arial Narrow" w:cs="Arial"/>
                <w:sz w:val="20"/>
                <w:szCs w:val="20"/>
              </w:rPr>
            </w:pPr>
            <w:r>
              <w:rPr>
                <w:rFonts w:ascii="Arial Narrow" w:hAnsi="Arial Narrow" w:cs="Arial"/>
                <w:sz w:val="20"/>
                <w:szCs w:val="20"/>
              </w:rPr>
              <w:t>The PP will not enable the land to be developed for the purpose of a recreation vehicle area.</w:t>
            </w:r>
          </w:p>
        </w:tc>
      </w:tr>
      <w:tr w:rsidR="008448FF" w:rsidRPr="00E84BC1" w:rsidTr="008448FF">
        <w:trPr>
          <w:trHeight w:val="340"/>
        </w:trPr>
        <w:tc>
          <w:tcPr>
            <w:tcW w:w="883" w:type="dxa"/>
            <w:shd w:val="clear" w:color="auto" w:fill="D9D9D9"/>
            <w:tcMar>
              <w:left w:w="28" w:type="dxa"/>
              <w:right w:w="28" w:type="dxa"/>
            </w:tcMar>
            <w:vAlign w:val="center"/>
          </w:tcPr>
          <w:p w:rsidR="008448FF" w:rsidRPr="00E84BC1" w:rsidRDefault="008448FF" w:rsidP="008448FF">
            <w:pPr>
              <w:spacing w:before="60" w:after="60"/>
              <w:rPr>
                <w:rFonts w:ascii="Arial Narrow" w:hAnsi="Arial Narrow" w:cs="Arial"/>
                <w:b/>
                <w:sz w:val="20"/>
                <w:szCs w:val="20"/>
              </w:rPr>
            </w:pPr>
            <w:r w:rsidRPr="00E84BC1">
              <w:rPr>
                <w:rFonts w:ascii="Arial Narrow" w:hAnsi="Arial Narrow" w:cs="Arial"/>
                <w:b/>
                <w:sz w:val="20"/>
                <w:szCs w:val="20"/>
              </w:rPr>
              <w:t>3</w:t>
            </w:r>
          </w:p>
        </w:tc>
        <w:tc>
          <w:tcPr>
            <w:tcW w:w="9355" w:type="dxa"/>
            <w:gridSpan w:val="5"/>
            <w:shd w:val="clear" w:color="auto" w:fill="D9D9D9"/>
            <w:tcMar>
              <w:left w:w="28" w:type="dxa"/>
              <w:right w:w="28" w:type="dxa"/>
            </w:tcMar>
            <w:vAlign w:val="center"/>
          </w:tcPr>
          <w:p w:rsidR="008448FF" w:rsidRPr="00E84BC1" w:rsidRDefault="008448FF" w:rsidP="008448FF">
            <w:pPr>
              <w:spacing w:before="60" w:after="60"/>
              <w:rPr>
                <w:rFonts w:ascii="Arial Narrow" w:hAnsi="Arial Narrow" w:cs="Arial"/>
                <w:b/>
                <w:sz w:val="20"/>
                <w:szCs w:val="20"/>
              </w:rPr>
            </w:pPr>
            <w:r w:rsidRPr="00E84BC1">
              <w:rPr>
                <w:rFonts w:ascii="Arial Narrow" w:hAnsi="Arial Narrow" w:cs="Arial"/>
                <w:b/>
                <w:sz w:val="20"/>
                <w:szCs w:val="20"/>
              </w:rPr>
              <w:t>Housing, Infrastructure and Urban Development</w:t>
            </w:r>
          </w:p>
        </w:tc>
      </w:tr>
      <w:tr w:rsidR="008448FF" w:rsidRPr="00E84BC1" w:rsidTr="008448FF">
        <w:trPr>
          <w:trHeight w:val="340"/>
        </w:trPr>
        <w:tc>
          <w:tcPr>
            <w:tcW w:w="883" w:type="dxa"/>
            <w:tcMar>
              <w:left w:w="28" w:type="dxa"/>
              <w:right w:w="28" w:type="dxa"/>
            </w:tcMar>
            <w:vAlign w:val="center"/>
          </w:tcPr>
          <w:p w:rsidR="008448FF" w:rsidRPr="00E84BC1" w:rsidRDefault="008448FF" w:rsidP="008448FF">
            <w:pPr>
              <w:spacing w:before="60" w:after="60"/>
              <w:rPr>
                <w:rFonts w:ascii="Arial Narrow" w:hAnsi="Arial Narrow" w:cs="Arial"/>
                <w:sz w:val="20"/>
                <w:szCs w:val="20"/>
              </w:rPr>
            </w:pPr>
            <w:r w:rsidRPr="00E84BC1">
              <w:rPr>
                <w:rFonts w:ascii="Arial Narrow" w:hAnsi="Arial Narrow" w:cs="Arial"/>
                <w:sz w:val="20"/>
                <w:szCs w:val="20"/>
              </w:rPr>
              <w:t>3.1</w:t>
            </w:r>
          </w:p>
        </w:tc>
        <w:tc>
          <w:tcPr>
            <w:tcW w:w="1547" w:type="dxa"/>
            <w:tcMar>
              <w:left w:w="28" w:type="dxa"/>
              <w:right w:w="28" w:type="dxa"/>
            </w:tcMar>
            <w:vAlign w:val="center"/>
          </w:tcPr>
          <w:p w:rsidR="008448FF" w:rsidRPr="00E84BC1" w:rsidRDefault="008448FF" w:rsidP="008448FF">
            <w:pPr>
              <w:spacing w:before="60" w:after="60"/>
              <w:rPr>
                <w:rFonts w:ascii="Arial Narrow" w:hAnsi="Arial Narrow" w:cs="Arial"/>
                <w:sz w:val="20"/>
                <w:szCs w:val="20"/>
              </w:rPr>
            </w:pPr>
            <w:r w:rsidRPr="00E84BC1">
              <w:rPr>
                <w:rFonts w:ascii="Arial Narrow" w:hAnsi="Arial Narrow" w:cs="Arial"/>
                <w:sz w:val="20"/>
                <w:szCs w:val="20"/>
              </w:rPr>
              <w:t>Residential Zones</w:t>
            </w:r>
          </w:p>
        </w:tc>
        <w:tc>
          <w:tcPr>
            <w:tcW w:w="857" w:type="dxa"/>
            <w:vAlign w:val="center"/>
          </w:tcPr>
          <w:p w:rsidR="008448FF" w:rsidRPr="00E84BC1" w:rsidRDefault="008448FF" w:rsidP="008448FF">
            <w:pPr>
              <w:spacing w:before="60" w:after="60"/>
              <w:rPr>
                <w:rFonts w:ascii="Arial Narrow" w:hAnsi="Arial Narrow" w:cs="Arial"/>
                <w:b/>
                <w:sz w:val="20"/>
                <w:szCs w:val="20"/>
              </w:rPr>
            </w:pPr>
            <w:r>
              <w:rPr>
                <w:rFonts w:ascii="Arial Narrow" w:hAnsi="Arial Narrow" w:cs="Arial"/>
                <w:b/>
                <w:sz w:val="20"/>
                <w:szCs w:val="20"/>
              </w:rPr>
              <w:t>Y</w:t>
            </w:r>
          </w:p>
        </w:tc>
        <w:tc>
          <w:tcPr>
            <w:tcW w:w="708" w:type="dxa"/>
            <w:tcMar>
              <w:left w:w="28" w:type="dxa"/>
              <w:right w:w="28" w:type="dxa"/>
            </w:tcMar>
            <w:vAlign w:val="center"/>
          </w:tcPr>
          <w:p w:rsidR="008448FF" w:rsidRPr="00E84BC1" w:rsidRDefault="008448FF" w:rsidP="008448FF">
            <w:pPr>
              <w:spacing w:before="60" w:after="60"/>
              <w:rPr>
                <w:rFonts w:ascii="Arial Narrow" w:hAnsi="Arial Narrow" w:cs="Arial"/>
                <w:b/>
                <w:sz w:val="20"/>
                <w:szCs w:val="20"/>
              </w:rPr>
            </w:pPr>
            <w:r>
              <w:rPr>
                <w:rFonts w:ascii="Arial Narrow" w:hAnsi="Arial Narrow" w:cs="Arial"/>
                <w:b/>
                <w:sz w:val="20"/>
                <w:szCs w:val="20"/>
              </w:rPr>
              <w:t>Y</w:t>
            </w:r>
          </w:p>
        </w:tc>
        <w:tc>
          <w:tcPr>
            <w:tcW w:w="851" w:type="dxa"/>
            <w:tcMar>
              <w:left w:w="28" w:type="dxa"/>
              <w:right w:w="28" w:type="dxa"/>
            </w:tcMar>
            <w:vAlign w:val="center"/>
          </w:tcPr>
          <w:p w:rsidR="008448FF" w:rsidRPr="00E84BC1" w:rsidRDefault="008448FF" w:rsidP="008448FF">
            <w:pPr>
              <w:spacing w:before="60" w:after="60"/>
              <w:rPr>
                <w:rFonts w:ascii="Arial Narrow" w:hAnsi="Arial Narrow" w:cs="Arial"/>
                <w:b/>
                <w:sz w:val="20"/>
                <w:szCs w:val="20"/>
              </w:rPr>
            </w:pPr>
            <w:r>
              <w:rPr>
                <w:rFonts w:ascii="Arial Narrow" w:hAnsi="Arial Narrow" w:cs="Arial"/>
                <w:b/>
                <w:sz w:val="20"/>
                <w:szCs w:val="20"/>
              </w:rPr>
              <w:t>Y</w:t>
            </w:r>
          </w:p>
        </w:tc>
        <w:tc>
          <w:tcPr>
            <w:tcW w:w="5392" w:type="dxa"/>
            <w:tcMar>
              <w:left w:w="28" w:type="dxa"/>
              <w:right w:w="28" w:type="dxa"/>
            </w:tcMar>
            <w:vAlign w:val="center"/>
          </w:tcPr>
          <w:p w:rsidR="007743C9" w:rsidRDefault="008448FF" w:rsidP="007743C9">
            <w:pPr>
              <w:spacing w:before="60" w:after="60"/>
              <w:rPr>
                <w:rFonts w:ascii="Arial Narrow" w:hAnsi="Arial Narrow" w:cs="Arial"/>
                <w:sz w:val="20"/>
                <w:szCs w:val="20"/>
              </w:rPr>
            </w:pPr>
            <w:r>
              <w:rPr>
                <w:rFonts w:ascii="Arial Narrow" w:hAnsi="Arial Narrow" w:cs="Arial"/>
                <w:sz w:val="20"/>
                <w:szCs w:val="20"/>
              </w:rPr>
              <w:t xml:space="preserve">The PP will broaden the choice of building types </w:t>
            </w:r>
            <w:r w:rsidR="007743C9">
              <w:rPr>
                <w:rFonts w:ascii="Arial Narrow" w:hAnsi="Arial Narrow" w:cs="Arial"/>
                <w:sz w:val="20"/>
                <w:szCs w:val="20"/>
              </w:rPr>
              <w:t>within</w:t>
            </w:r>
            <w:r>
              <w:rPr>
                <w:rFonts w:ascii="Arial Narrow" w:hAnsi="Arial Narrow" w:cs="Arial"/>
                <w:sz w:val="20"/>
                <w:szCs w:val="20"/>
              </w:rPr>
              <w:t xml:space="preserve"> </w:t>
            </w:r>
            <w:r w:rsidR="007743C9">
              <w:rPr>
                <w:rFonts w:ascii="Arial Narrow" w:hAnsi="Arial Narrow" w:cs="Arial"/>
                <w:sz w:val="20"/>
                <w:szCs w:val="20"/>
              </w:rPr>
              <w:t xml:space="preserve">the </w:t>
            </w:r>
            <w:r w:rsidR="00457231">
              <w:rPr>
                <w:rFonts w:ascii="Arial Narrow" w:hAnsi="Arial Narrow" w:cs="Arial"/>
                <w:sz w:val="20"/>
                <w:szCs w:val="20"/>
              </w:rPr>
              <w:t>Nowra-B</w:t>
            </w:r>
            <w:r w:rsidR="007743C9">
              <w:rPr>
                <w:rFonts w:ascii="Arial Narrow" w:hAnsi="Arial Narrow" w:cs="Arial"/>
                <w:sz w:val="20"/>
                <w:szCs w:val="20"/>
              </w:rPr>
              <w:t>omaderry Urban Release Areas</w:t>
            </w:r>
            <w:r>
              <w:rPr>
                <w:rFonts w:ascii="Arial Narrow" w:hAnsi="Arial Narrow" w:cs="Arial"/>
                <w:sz w:val="20"/>
                <w:szCs w:val="20"/>
              </w:rPr>
              <w:t>.</w:t>
            </w:r>
            <w:r w:rsidR="007743C9">
              <w:rPr>
                <w:rFonts w:ascii="Arial Narrow" w:hAnsi="Arial Narrow" w:cs="Arial"/>
                <w:sz w:val="20"/>
                <w:szCs w:val="20"/>
              </w:rPr>
              <w:t xml:space="preserve">  The proposal will allow for large lot residential development, which is sympathetic to the environmental constraints of the land, and provides a different housing choice to other URA</w:t>
            </w:r>
            <w:r w:rsidR="004F3B05">
              <w:rPr>
                <w:rFonts w:ascii="Arial Narrow" w:hAnsi="Arial Narrow" w:cs="Arial"/>
                <w:sz w:val="20"/>
                <w:szCs w:val="20"/>
              </w:rPr>
              <w:t>’</w:t>
            </w:r>
            <w:r w:rsidR="007743C9">
              <w:rPr>
                <w:rFonts w:ascii="Arial Narrow" w:hAnsi="Arial Narrow" w:cs="Arial"/>
                <w:sz w:val="20"/>
                <w:szCs w:val="20"/>
              </w:rPr>
              <w:t xml:space="preserve">s in the </w:t>
            </w:r>
            <w:r w:rsidR="00457231">
              <w:rPr>
                <w:rFonts w:ascii="Arial Narrow" w:hAnsi="Arial Narrow" w:cs="Arial"/>
                <w:sz w:val="20"/>
                <w:szCs w:val="20"/>
              </w:rPr>
              <w:t>Nowra-B</w:t>
            </w:r>
            <w:r w:rsidR="007743C9">
              <w:rPr>
                <w:rFonts w:ascii="Arial Narrow" w:hAnsi="Arial Narrow" w:cs="Arial"/>
                <w:sz w:val="20"/>
                <w:szCs w:val="20"/>
              </w:rPr>
              <w:t xml:space="preserve">omaderry area.  </w:t>
            </w:r>
          </w:p>
          <w:p w:rsidR="008448FF" w:rsidRPr="00E84BC1" w:rsidRDefault="007743C9" w:rsidP="007743C9">
            <w:pPr>
              <w:spacing w:before="60" w:after="60"/>
              <w:rPr>
                <w:rFonts w:ascii="Arial Narrow" w:hAnsi="Arial Narrow" w:cs="Arial"/>
                <w:sz w:val="20"/>
                <w:szCs w:val="20"/>
              </w:rPr>
            </w:pPr>
            <w:r>
              <w:rPr>
                <w:rFonts w:ascii="Arial Narrow" w:hAnsi="Arial Narrow" w:cs="Arial"/>
                <w:sz w:val="20"/>
                <w:szCs w:val="20"/>
              </w:rPr>
              <w:t xml:space="preserve">The large lot residential development will also allow for onsite effluent disposal, eliminating the need to extend costly sewerage mains to the site.   </w:t>
            </w:r>
          </w:p>
        </w:tc>
      </w:tr>
      <w:tr w:rsidR="008448FF" w:rsidRPr="00E84BC1" w:rsidTr="008448FF">
        <w:trPr>
          <w:trHeight w:val="340"/>
        </w:trPr>
        <w:tc>
          <w:tcPr>
            <w:tcW w:w="883" w:type="dxa"/>
            <w:tcMar>
              <w:left w:w="28" w:type="dxa"/>
              <w:right w:w="28" w:type="dxa"/>
            </w:tcMar>
            <w:vAlign w:val="center"/>
          </w:tcPr>
          <w:p w:rsidR="008448FF" w:rsidRPr="00E84BC1" w:rsidRDefault="008448FF" w:rsidP="008448FF">
            <w:pPr>
              <w:spacing w:before="60" w:after="60"/>
              <w:rPr>
                <w:rFonts w:ascii="Arial Narrow" w:hAnsi="Arial Narrow" w:cs="Arial"/>
                <w:sz w:val="20"/>
                <w:szCs w:val="20"/>
              </w:rPr>
            </w:pPr>
            <w:r w:rsidRPr="00E84BC1">
              <w:rPr>
                <w:rFonts w:ascii="Arial Narrow" w:hAnsi="Arial Narrow" w:cs="Arial"/>
                <w:sz w:val="20"/>
                <w:szCs w:val="20"/>
              </w:rPr>
              <w:lastRenderedPageBreak/>
              <w:t>3.2</w:t>
            </w:r>
          </w:p>
        </w:tc>
        <w:tc>
          <w:tcPr>
            <w:tcW w:w="1547" w:type="dxa"/>
            <w:tcMar>
              <w:left w:w="28" w:type="dxa"/>
              <w:right w:w="28" w:type="dxa"/>
            </w:tcMar>
            <w:vAlign w:val="center"/>
          </w:tcPr>
          <w:p w:rsidR="008448FF" w:rsidRPr="00E84BC1" w:rsidRDefault="008448FF" w:rsidP="008448FF">
            <w:pPr>
              <w:spacing w:before="60" w:after="60"/>
              <w:rPr>
                <w:rFonts w:ascii="Arial Narrow" w:hAnsi="Arial Narrow" w:cs="Arial"/>
                <w:sz w:val="20"/>
                <w:szCs w:val="20"/>
              </w:rPr>
            </w:pPr>
            <w:r w:rsidRPr="00E84BC1">
              <w:rPr>
                <w:rFonts w:ascii="Arial Narrow" w:hAnsi="Arial Narrow" w:cs="Arial"/>
                <w:sz w:val="20"/>
                <w:szCs w:val="20"/>
              </w:rPr>
              <w:t>Caravan Parks and Manufactured Home Estates</w:t>
            </w:r>
          </w:p>
        </w:tc>
        <w:tc>
          <w:tcPr>
            <w:tcW w:w="857" w:type="dxa"/>
            <w:vAlign w:val="center"/>
          </w:tcPr>
          <w:p w:rsidR="008448FF" w:rsidRPr="00E84BC1" w:rsidRDefault="008448FF" w:rsidP="008448FF">
            <w:pPr>
              <w:spacing w:before="60" w:after="60"/>
              <w:rPr>
                <w:rFonts w:ascii="Arial Narrow" w:hAnsi="Arial Narrow" w:cs="Arial"/>
                <w:b/>
                <w:sz w:val="20"/>
                <w:szCs w:val="20"/>
              </w:rPr>
            </w:pPr>
            <w:r>
              <w:rPr>
                <w:rFonts w:ascii="Arial Narrow" w:hAnsi="Arial Narrow" w:cs="Arial"/>
                <w:b/>
                <w:sz w:val="20"/>
                <w:szCs w:val="20"/>
              </w:rPr>
              <w:t>Y</w:t>
            </w:r>
          </w:p>
        </w:tc>
        <w:tc>
          <w:tcPr>
            <w:tcW w:w="708" w:type="dxa"/>
            <w:tcMar>
              <w:left w:w="28" w:type="dxa"/>
              <w:right w:w="28" w:type="dxa"/>
            </w:tcMar>
            <w:vAlign w:val="center"/>
          </w:tcPr>
          <w:p w:rsidR="008448FF" w:rsidRPr="00E84BC1" w:rsidRDefault="008448FF" w:rsidP="008448FF">
            <w:pPr>
              <w:spacing w:before="60" w:after="60"/>
              <w:rPr>
                <w:rFonts w:ascii="Arial Narrow" w:hAnsi="Arial Narrow" w:cs="Arial"/>
                <w:b/>
                <w:sz w:val="20"/>
                <w:szCs w:val="20"/>
              </w:rPr>
            </w:pPr>
            <w:r>
              <w:rPr>
                <w:rFonts w:ascii="Arial Narrow" w:hAnsi="Arial Narrow" w:cs="Arial"/>
                <w:b/>
                <w:sz w:val="20"/>
                <w:szCs w:val="20"/>
              </w:rPr>
              <w:t>N</w:t>
            </w:r>
          </w:p>
        </w:tc>
        <w:tc>
          <w:tcPr>
            <w:tcW w:w="851" w:type="dxa"/>
            <w:tcMar>
              <w:left w:w="28" w:type="dxa"/>
              <w:right w:w="28" w:type="dxa"/>
            </w:tcMar>
            <w:vAlign w:val="center"/>
          </w:tcPr>
          <w:p w:rsidR="008448FF" w:rsidRPr="00E84BC1" w:rsidRDefault="008448FF" w:rsidP="008448FF">
            <w:pPr>
              <w:spacing w:before="60" w:after="60"/>
              <w:rPr>
                <w:rFonts w:ascii="Arial Narrow" w:hAnsi="Arial Narrow" w:cs="Arial"/>
                <w:b/>
                <w:sz w:val="20"/>
                <w:szCs w:val="20"/>
              </w:rPr>
            </w:pPr>
            <w:r>
              <w:rPr>
                <w:rFonts w:ascii="Arial Narrow" w:hAnsi="Arial Narrow" w:cs="Arial"/>
                <w:b/>
                <w:sz w:val="20"/>
                <w:szCs w:val="20"/>
              </w:rPr>
              <w:t>Y</w:t>
            </w:r>
          </w:p>
        </w:tc>
        <w:tc>
          <w:tcPr>
            <w:tcW w:w="5392" w:type="dxa"/>
            <w:tcMar>
              <w:left w:w="28" w:type="dxa"/>
              <w:right w:w="28" w:type="dxa"/>
            </w:tcMar>
            <w:vAlign w:val="center"/>
          </w:tcPr>
          <w:p w:rsidR="008448FF" w:rsidRPr="00E84BC1" w:rsidRDefault="008448FF" w:rsidP="008448FF">
            <w:pPr>
              <w:spacing w:before="60" w:after="60"/>
              <w:rPr>
                <w:rFonts w:ascii="Arial Narrow" w:hAnsi="Arial Narrow" w:cs="Arial"/>
                <w:sz w:val="20"/>
                <w:szCs w:val="20"/>
              </w:rPr>
            </w:pPr>
          </w:p>
        </w:tc>
      </w:tr>
      <w:tr w:rsidR="008448FF" w:rsidRPr="00E84BC1" w:rsidTr="008448FF">
        <w:trPr>
          <w:trHeight w:val="340"/>
        </w:trPr>
        <w:tc>
          <w:tcPr>
            <w:tcW w:w="883" w:type="dxa"/>
            <w:tcMar>
              <w:left w:w="28" w:type="dxa"/>
              <w:right w:w="28" w:type="dxa"/>
            </w:tcMar>
            <w:vAlign w:val="center"/>
          </w:tcPr>
          <w:p w:rsidR="008448FF" w:rsidRPr="00E84BC1" w:rsidRDefault="008448FF" w:rsidP="008448FF">
            <w:pPr>
              <w:spacing w:before="60" w:after="60"/>
              <w:rPr>
                <w:rFonts w:ascii="Arial Narrow" w:hAnsi="Arial Narrow" w:cs="Arial"/>
                <w:sz w:val="20"/>
                <w:szCs w:val="20"/>
              </w:rPr>
            </w:pPr>
            <w:r w:rsidRPr="00E84BC1">
              <w:rPr>
                <w:rFonts w:ascii="Arial Narrow" w:hAnsi="Arial Narrow" w:cs="Arial"/>
                <w:sz w:val="20"/>
                <w:szCs w:val="20"/>
              </w:rPr>
              <w:t>3.3</w:t>
            </w:r>
          </w:p>
        </w:tc>
        <w:tc>
          <w:tcPr>
            <w:tcW w:w="1547" w:type="dxa"/>
            <w:tcMar>
              <w:left w:w="28" w:type="dxa"/>
              <w:right w:w="28" w:type="dxa"/>
            </w:tcMar>
            <w:vAlign w:val="center"/>
          </w:tcPr>
          <w:p w:rsidR="008448FF" w:rsidRPr="00E84BC1" w:rsidRDefault="008448FF" w:rsidP="008448FF">
            <w:pPr>
              <w:spacing w:before="60" w:after="60"/>
              <w:rPr>
                <w:rFonts w:ascii="Arial Narrow" w:hAnsi="Arial Narrow" w:cs="Arial"/>
                <w:sz w:val="20"/>
                <w:szCs w:val="20"/>
              </w:rPr>
            </w:pPr>
            <w:r w:rsidRPr="00E84BC1">
              <w:rPr>
                <w:rFonts w:ascii="Arial Narrow" w:hAnsi="Arial Narrow" w:cs="Arial"/>
                <w:sz w:val="20"/>
                <w:szCs w:val="20"/>
              </w:rPr>
              <w:t>Home Occupations</w:t>
            </w:r>
          </w:p>
        </w:tc>
        <w:tc>
          <w:tcPr>
            <w:tcW w:w="857" w:type="dxa"/>
            <w:vAlign w:val="center"/>
          </w:tcPr>
          <w:p w:rsidR="008448FF" w:rsidRPr="00E84BC1" w:rsidRDefault="008448FF" w:rsidP="008448FF">
            <w:pPr>
              <w:spacing w:before="60" w:after="60"/>
              <w:rPr>
                <w:rFonts w:ascii="Arial Narrow" w:hAnsi="Arial Narrow" w:cs="Arial"/>
                <w:b/>
                <w:sz w:val="20"/>
                <w:szCs w:val="20"/>
              </w:rPr>
            </w:pPr>
            <w:r>
              <w:rPr>
                <w:rFonts w:ascii="Arial Narrow" w:hAnsi="Arial Narrow" w:cs="Arial"/>
                <w:b/>
                <w:sz w:val="20"/>
                <w:szCs w:val="20"/>
              </w:rPr>
              <w:t>Y</w:t>
            </w:r>
          </w:p>
        </w:tc>
        <w:tc>
          <w:tcPr>
            <w:tcW w:w="708" w:type="dxa"/>
            <w:tcMar>
              <w:left w:w="28" w:type="dxa"/>
              <w:right w:w="28" w:type="dxa"/>
            </w:tcMar>
            <w:vAlign w:val="center"/>
          </w:tcPr>
          <w:p w:rsidR="008448FF" w:rsidRPr="00E84BC1" w:rsidRDefault="008448FF" w:rsidP="008448FF">
            <w:pPr>
              <w:spacing w:before="60" w:after="60"/>
              <w:rPr>
                <w:rFonts w:ascii="Arial Narrow" w:hAnsi="Arial Narrow" w:cs="Arial"/>
                <w:b/>
                <w:sz w:val="20"/>
                <w:szCs w:val="20"/>
              </w:rPr>
            </w:pPr>
            <w:r>
              <w:rPr>
                <w:rFonts w:ascii="Arial Narrow" w:hAnsi="Arial Narrow" w:cs="Arial"/>
                <w:b/>
                <w:sz w:val="20"/>
                <w:szCs w:val="20"/>
              </w:rPr>
              <w:t>Y</w:t>
            </w:r>
          </w:p>
        </w:tc>
        <w:tc>
          <w:tcPr>
            <w:tcW w:w="851" w:type="dxa"/>
            <w:tcMar>
              <w:left w:w="28" w:type="dxa"/>
              <w:right w:w="28" w:type="dxa"/>
            </w:tcMar>
            <w:vAlign w:val="center"/>
          </w:tcPr>
          <w:p w:rsidR="008448FF" w:rsidRPr="00E84BC1" w:rsidRDefault="008448FF" w:rsidP="008448FF">
            <w:pPr>
              <w:spacing w:before="60" w:after="60"/>
              <w:rPr>
                <w:rFonts w:ascii="Arial Narrow" w:hAnsi="Arial Narrow" w:cs="Arial"/>
                <w:b/>
                <w:sz w:val="20"/>
                <w:szCs w:val="20"/>
              </w:rPr>
            </w:pPr>
            <w:r>
              <w:rPr>
                <w:rFonts w:ascii="Arial Narrow" w:hAnsi="Arial Narrow" w:cs="Arial"/>
                <w:b/>
                <w:sz w:val="20"/>
                <w:szCs w:val="20"/>
              </w:rPr>
              <w:t>Y</w:t>
            </w:r>
          </w:p>
        </w:tc>
        <w:tc>
          <w:tcPr>
            <w:tcW w:w="5392" w:type="dxa"/>
            <w:tcMar>
              <w:left w:w="28" w:type="dxa"/>
              <w:right w:w="28" w:type="dxa"/>
            </w:tcMar>
            <w:vAlign w:val="center"/>
          </w:tcPr>
          <w:p w:rsidR="008448FF" w:rsidRPr="00E84BC1" w:rsidRDefault="008448FF" w:rsidP="008448FF">
            <w:pPr>
              <w:spacing w:before="60" w:after="60"/>
              <w:rPr>
                <w:rFonts w:ascii="Arial Narrow" w:hAnsi="Arial Narrow" w:cs="Arial"/>
                <w:sz w:val="20"/>
                <w:szCs w:val="20"/>
              </w:rPr>
            </w:pPr>
            <w:r>
              <w:rPr>
                <w:rFonts w:ascii="Arial Narrow" w:hAnsi="Arial Narrow" w:cs="Arial"/>
                <w:sz w:val="20"/>
                <w:szCs w:val="20"/>
              </w:rPr>
              <w:t>Home occupations are permissible without consent in the R5 zone under LEP 2014.</w:t>
            </w:r>
          </w:p>
        </w:tc>
      </w:tr>
      <w:tr w:rsidR="008448FF" w:rsidRPr="00E84BC1" w:rsidTr="008448FF">
        <w:trPr>
          <w:trHeight w:val="340"/>
        </w:trPr>
        <w:tc>
          <w:tcPr>
            <w:tcW w:w="883" w:type="dxa"/>
            <w:tcMar>
              <w:left w:w="28" w:type="dxa"/>
              <w:right w:w="28" w:type="dxa"/>
            </w:tcMar>
            <w:vAlign w:val="center"/>
          </w:tcPr>
          <w:p w:rsidR="008448FF" w:rsidRPr="00E84BC1" w:rsidRDefault="008448FF" w:rsidP="008448FF">
            <w:pPr>
              <w:spacing w:before="60" w:after="60"/>
              <w:rPr>
                <w:rFonts w:ascii="Arial Narrow" w:hAnsi="Arial Narrow" w:cs="Arial"/>
                <w:sz w:val="20"/>
                <w:szCs w:val="20"/>
              </w:rPr>
            </w:pPr>
            <w:r w:rsidRPr="00E84BC1">
              <w:rPr>
                <w:rFonts w:ascii="Arial Narrow" w:hAnsi="Arial Narrow" w:cs="Arial"/>
                <w:sz w:val="20"/>
                <w:szCs w:val="20"/>
              </w:rPr>
              <w:t>3.4</w:t>
            </w:r>
          </w:p>
        </w:tc>
        <w:tc>
          <w:tcPr>
            <w:tcW w:w="1547" w:type="dxa"/>
            <w:tcMar>
              <w:left w:w="28" w:type="dxa"/>
              <w:right w:w="28" w:type="dxa"/>
            </w:tcMar>
            <w:vAlign w:val="center"/>
          </w:tcPr>
          <w:p w:rsidR="008448FF" w:rsidRPr="00E84BC1" w:rsidRDefault="008448FF" w:rsidP="008448FF">
            <w:pPr>
              <w:spacing w:before="60" w:after="60"/>
              <w:rPr>
                <w:rFonts w:ascii="Arial Narrow" w:hAnsi="Arial Narrow" w:cs="Arial"/>
                <w:sz w:val="20"/>
                <w:szCs w:val="20"/>
              </w:rPr>
            </w:pPr>
            <w:r w:rsidRPr="00E84BC1">
              <w:rPr>
                <w:rFonts w:ascii="Arial Narrow" w:hAnsi="Arial Narrow" w:cs="Arial"/>
                <w:sz w:val="20"/>
                <w:szCs w:val="20"/>
              </w:rPr>
              <w:t>Integrating Land Use and Transport</w:t>
            </w:r>
          </w:p>
        </w:tc>
        <w:tc>
          <w:tcPr>
            <w:tcW w:w="857" w:type="dxa"/>
            <w:vAlign w:val="center"/>
          </w:tcPr>
          <w:p w:rsidR="008448FF" w:rsidRPr="00E84BC1" w:rsidRDefault="008448FF" w:rsidP="008448FF">
            <w:pPr>
              <w:spacing w:before="60" w:after="60"/>
              <w:rPr>
                <w:rFonts w:ascii="Arial Narrow" w:hAnsi="Arial Narrow" w:cs="Arial"/>
                <w:b/>
                <w:sz w:val="20"/>
                <w:szCs w:val="20"/>
              </w:rPr>
            </w:pPr>
            <w:r>
              <w:rPr>
                <w:rFonts w:ascii="Arial Narrow" w:hAnsi="Arial Narrow" w:cs="Arial"/>
                <w:b/>
                <w:sz w:val="20"/>
                <w:szCs w:val="20"/>
              </w:rPr>
              <w:t>Y</w:t>
            </w:r>
          </w:p>
        </w:tc>
        <w:tc>
          <w:tcPr>
            <w:tcW w:w="708" w:type="dxa"/>
            <w:tcMar>
              <w:left w:w="28" w:type="dxa"/>
              <w:right w:w="28" w:type="dxa"/>
            </w:tcMar>
            <w:vAlign w:val="center"/>
          </w:tcPr>
          <w:p w:rsidR="008448FF" w:rsidRPr="00E84BC1" w:rsidRDefault="008448FF" w:rsidP="008448FF">
            <w:pPr>
              <w:spacing w:before="60" w:after="60"/>
              <w:rPr>
                <w:rFonts w:ascii="Arial Narrow" w:hAnsi="Arial Narrow"/>
                <w:b/>
                <w:sz w:val="20"/>
                <w:szCs w:val="20"/>
              </w:rPr>
            </w:pPr>
            <w:r>
              <w:rPr>
                <w:rFonts w:ascii="Arial Narrow" w:hAnsi="Arial Narrow"/>
                <w:b/>
                <w:sz w:val="20"/>
                <w:szCs w:val="20"/>
              </w:rPr>
              <w:t>Y</w:t>
            </w:r>
          </w:p>
        </w:tc>
        <w:tc>
          <w:tcPr>
            <w:tcW w:w="851" w:type="dxa"/>
            <w:tcMar>
              <w:left w:w="28" w:type="dxa"/>
              <w:right w:w="28" w:type="dxa"/>
            </w:tcMar>
            <w:vAlign w:val="center"/>
          </w:tcPr>
          <w:p w:rsidR="008448FF" w:rsidRPr="00E84BC1" w:rsidRDefault="007743C9" w:rsidP="008448FF">
            <w:pPr>
              <w:spacing w:before="60" w:after="60"/>
              <w:rPr>
                <w:rFonts w:ascii="Arial Narrow" w:hAnsi="Arial Narrow" w:cs="Arial"/>
                <w:b/>
                <w:sz w:val="20"/>
                <w:szCs w:val="20"/>
              </w:rPr>
            </w:pPr>
            <w:r>
              <w:rPr>
                <w:rFonts w:ascii="Arial Narrow" w:hAnsi="Arial Narrow" w:cs="Arial"/>
                <w:b/>
                <w:sz w:val="20"/>
                <w:szCs w:val="20"/>
              </w:rPr>
              <w:t>Y</w:t>
            </w:r>
          </w:p>
        </w:tc>
        <w:tc>
          <w:tcPr>
            <w:tcW w:w="5392" w:type="dxa"/>
            <w:tcMar>
              <w:left w:w="28" w:type="dxa"/>
              <w:right w:w="28" w:type="dxa"/>
            </w:tcMar>
            <w:vAlign w:val="center"/>
          </w:tcPr>
          <w:p w:rsidR="008448FF" w:rsidRPr="00E84BC1" w:rsidRDefault="00846ACC" w:rsidP="00846ACC">
            <w:pPr>
              <w:spacing w:before="60" w:after="60"/>
              <w:rPr>
                <w:rFonts w:ascii="Arial Narrow" w:hAnsi="Arial Narrow" w:cs="Arial"/>
                <w:sz w:val="20"/>
                <w:szCs w:val="20"/>
              </w:rPr>
            </w:pPr>
            <w:r>
              <w:rPr>
                <w:rFonts w:ascii="Arial Narrow" w:hAnsi="Arial Narrow" w:cs="Arial"/>
                <w:sz w:val="20"/>
                <w:szCs w:val="20"/>
              </w:rPr>
              <w:t>T</w:t>
            </w:r>
            <w:r w:rsidR="008448FF">
              <w:rPr>
                <w:rFonts w:ascii="Arial Narrow" w:hAnsi="Arial Narrow" w:cs="Arial"/>
                <w:sz w:val="20"/>
                <w:szCs w:val="20"/>
              </w:rPr>
              <w:t xml:space="preserve">he PP </w:t>
            </w:r>
            <w:r>
              <w:rPr>
                <w:rFonts w:ascii="Arial Narrow" w:hAnsi="Arial Narrow" w:cs="Arial"/>
                <w:sz w:val="20"/>
                <w:szCs w:val="20"/>
              </w:rPr>
              <w:t>seeks to rezone the land from a small lot, to a large lot residential zone and is considered to be consistent with this direction.  The PP i</w:t>
            </w:r>
            <w:r w:rsidR="008448FF">
              <w:rPr>
                <w:rFonts w:ascii="Arial Narrow" w:hAnsi="Arial Narrow" w:cs="Arial"/>
                <w:sz w:val="20"/>
                <w:szCs w:val="20"/>
              </w:rPr>
              <w:t xml:space="preserve">s justified by a strategy, being the </w:t>
            </w:r>
            <w:r w:rsidR="00457231">
              <w:rPr>
                <w:rFonts w:ascii="Arial Narrow" w:hAnsi="Arial Narrow" w:cs="Arial"/>
                <w:sz w:val="20"/>
                <w:szCs w:val="20"/>
              </w:rPr>
              <w:t>Nowra-B</w:t>
            </w:r>
            <w:r>
              <w:rPr>
                <w:rFonts w:ascii="Arial Narrow" w:hAnsi="Arial Narrow" w:cs="Arial"/>
                <w:sz w:val="20"/>
                <w:szCs w:val="20"/>
              </w:rPr>
              <w:t>omaderry Structure Plan</w:t>
            </w:r>
            <w:r w:rsidR="008448FF">
              <w:rPr>
                <w:rFonts w:ascii="Arial Narrow" w:hAnsi="Arial Narrow" w:cs="Arial"/>
                <w:sz w:val="20"/>
                <w:szCs w:val="20"/>
              </w:rPr>
              <w:t xml:space="preserve"> which gives consideration to the objectives of the direction, identifies the subject land and </w:t>
            </w:r>
            <w:r>
              <w:rPr>
                <w:rFonts w:ascii="Arial Narrow" w:hAnsi="Arial Narrow" w:cs="Arial"/>
                <w:sz w:val="20"/>
                <w:szCs w:val="20"/>
              </w:rPr>
              <w:t xml:space="preserve">was </w:t>
            </w:r>
            <w:r w:rsidR="008448FF">
              <w:rPr>
                <w:rFonts w:ascii="Arial Narrow" w:hAnsi="Arial Narrow" w:cs="Arial"/>
                <w:sz w:val="20"/>
                <w:szCs w:val="20"/>
              </w:rPr>
              <w:t xml:space="preserve">endorsed by the Department of Planning and </w:t>
            </w:r>
            <w:r>
              <w:rPr>
                <w:rFonts w:ascii="Arial Narrow" w:hAnsi="Arial Narrow" w:cs="Arial"/>
                <w:sz w:val="20"/>
                <w:szCs w:val="20"/>
              </w:rPr>
              <w:t>Environment</w:t>
            </w:r>
            <w:r w:rsidR="008448FF">
              <w:rPr>
                <w:rFonts w:ascii="Arial Narrow" w:hAnsi="Arial Narrow" w:cs="Arial"/>
                <w:sz w:val="20"/>
                <w:szCs w:val="20"/>
              </w:rPr>
              <w:t>.</w:t>
            </w:r>
          </w:p>
        </w:tc>
      </w:tr>
      <w:tr w:rsidR="008448FF" w:rsidRPr="00E84BC1" w:rsidTr="008448FF">
        <w:trPr>
          <w:trHeight w:val="340"/>
        </w:trPr>
        <w:tc>
          <w:tcPr>
            <w:tcW w:w="883" w:type="dxa"/>
            <w:tcMar>
              <w:left w:w="28" w:type="dxa"/>
              <w:right w:w="28" w:type="dxa"/>
            </w:tcMar>
            <w:vAlign w:val="center"/>
          </w:tcPr>
          <w:p w:rsidR="008448FF" w:rsidRPr="00E84BC1" w:rsidRDefault="008448FF" w:rsidP="008448FF">
            <w:pPr>
              <w:spacing w:before="60" w:after="60"/>
              <w:rPr>
                <w:rFonts w:ascii="Arial Narrow" w:hAnsi="Arial Narrow" w:cs="Arial"/>
                <w:sz w:val="20"/>
                <w:szCs w:val="20"/>
              </w:rPr>
            </w:pPr>
            <w:r w:rsidRPr="00E84BC1">
              <w:rPr>
                <w:rFonts w:ascii="Arial Narrow" w:hAnsi="Arial Narrow" w:cs="Arial"/>
                <w:sz w:val="20"/>
                <w:szCs w:val="20"/>
              </w:rPr>
              <w:t>3.5</w:t>
            </w:r>
          </w:p>
        </w:tc>
        <w:tc>
          <w:tcPr>
            <w:tcW w:w="1547" w:type="dxa"/>
            <w:tcMar>
              <w:left w:w="28" w:type="dxa"/>
              <w:right w:w="28" w:type="dxa"/>
            </w:tcMar>
            <w:vAlign w:val="center"/>
          </w:tcPr>
          <w:p w:rsidR="008448FF" w:rsidRPr="00E84BC1" w:rsidRDefault="008448FF" w:rsidP="008448FF">
            <w:pPr>
              <w:spacing w:before="60" w:after="60"/>
              <w:rPr>
                <w:rFonts w:ascii="Arial Narrow" w:hAnsi="Arial Narrow" w:cs="Arial"/>
                <w:sz w:val="20"/>
                <w:szCs w:val="20"/>
              </w:rPr>
            </w:pPr>
            <w:r w:rsidRPr="00E84BC1">
              <w:rPr>
                <w:rFonts w:ascii="Arial Narrow" w:hAnsi="Arial Narrow" w:cs="Arial"/>
                <w:sz w:val="20"/>
                <w:szCs w:val="20"/>
              </w:rPr>
              <w:t>Development Near Licensed Aerodromes</w:t>
            </w:r>
          </w:p>
        </w:tc>
        <w:tc>
          <w:tcPr>
            <w:tcW w:w="857" w:type="dxa"/>
            <w:tcMar>
              <w:left w:w="28" w:type="dxa"/>
              <w:right w:w="28" w:type="dxa"/>
            </w:tcMar>
            <w:vAlign w:val="center"/>
          </w:tcPr>
          <w:p w:rsidR="008448FF" w:rsidRPr="00E84BC1" w:rsidRDefault="008448FF" w:rsidP="008448FF">
            <w:pPr>
              <w:spacing w:before="60" w:after="60"/>
              <w:rPr>
                <w:rFonts w:ascii="Arial Narrow" w:hAnsi="Arial Narrow" w:cs="Arial"/>
                <w:b/>
                <w:sz w:val="20"/>
                <w:szCs w:val="20"/>
              </w:rPr>
            </w:pPr>
            <w:r>
              <w:rPr>
                <w:rFonts w:ascii="Arial Narrow" w:hAnsi="Arial Narrow" w:cs="Arial"/>
                <w:b/>
                <w:sz w:val="20"/>
                <w:szCs w:val="20"/>
              </w:rPr>
              <w:t>N</w:t>
            </w:r>
          </w:p>
        </w:tc>
        <w:tc>
          <w:tcPr>
            <w:tcW w:w="708" w:type="dxa"/>
            <w:vAlign w:val="center"/>
          </w:tcPr>
          <w:p w:rsidR="008448FF" w:rsidRPr="00E84BC1" w:rsidRDefault="008448FF" w:rsidP="008448FF">
            <w:pPr>
              <w:spacing w:before="60" w:after="60"/>
              <w:rPr>
                <w:rFonts w:ascii="Arial Narrow" w:hAnsi="Arial Narrow"/>
                <w:b/>
                <w:sz w:val="20"/>
                <w:szCs w:val="20"/>
              </w:rPr>
            </w:pPr>
          </w:p>
        </w:tc>
        <w:tc>
          <w:tcPr>
            <w:tcW w:w="851" w:type="dxa"/>
            <w:tcMar>
              <w:left w:w="28" w:type="dxa"/>
              <w:right w:w="28" w:type="dxa"/>
            </w:tcMar>
            <w:vAlign w:val="center"/>
          </w:tcPr>
          <w:p w:rsidR="008448FF" w:rsidRPr="00E84BC1" w:rsidRDefault="008448FF" w:rsidP="008448FF">
            <w:pPr>
              <w:spacing w:before="60" w:after="60"/>
              <w:rPr>
                <w:rFonts w:ascii="Arial Narrow" w:hAnsi="Arial Narrow" w:cs="Arial"/>
                <w:b/>
                <w:sz w:val="20"/>
                <w:szCs w:val="20"/>
              </w:rPr>
            </w:pPr>
          </w:p>
        </w:tc>
        <w:tc>
          <w:tcPr>
            <w:tcW w:w="5392" w:type="dxa"/>
            <w:tcMar>
              <w:left w:w="28" w:type="dxa"/>
              <w:right w:w="28" w:type="dxa"/>
            </w:tcMar>
            <w:vAlign w:val="center"/>
          </w:tcPr>
          <w:p w:rsidR="008448FF" w:rsidRPr="00E84BC1" w:rsidRDefault="008448FF" w:rsidP="008448FF">
            <w:pPr>
              <w:spacing w:before="60" w:after="60"/>
              <w:rPr>
                <w:rFonts w:ascii="Arial Narrow" w:hAnsi="Arial Narrow" w:cs="Arial"/>
                <w:sz w:val="20"/>
                <w:szCs w:val="20"/>
              </w:rPr>
            </w:pPr>
          </w:p>
        </w:tc>
      </w:tr>
      <w:tr w:rsidR="008448FF" w:rsidRPr="00E84BC1" w:rsidTr="008448FF">
        <w:trPr>
          <w:trHeight w:val="340"/>
        </w:trPr>
        <w:tc>
          <w:tcPr>
            <w:tcW w:w="883" w:type="dxa"/>
            <w:tcMar>
              <w:left w:w="28" w:type="dxa"/>
              <w:right w:w="28" w:type="dxa"/>
            </w:tcMar>
            <w:vAlign w:val="center"/>
          </w:tcPr>
          <w:p w:rsidR="008448FF" w:rsidRPr="00E84BC1" w:rsidRDefault="008448FF" w:rsidP="008448FF">
            <w:pPr>
              <w:spacing w:before="60" w:after="60"/>
              <w:rPr>
                <w:rFonts w:ascii="Arial Narrow" w:hAnsi="Arial Narrow" w:cs="Arial"/>
                <w:sz w:val="20"/>
                <w:szCs w:val="20"/>
              </w:rPr>
            </w:pPr>
            <w:r>
              <w:rPr>
                <w:rFonts w:ascii="Arial Narrow" w:hAnsi="Arial Narrow" w:cs="Arial"/>
                <w:sz w:val="20"/>
                <w:szCs w:val="20"/>
              </w:rPr>
              <w:t>3.6</w:t>
            </w:r>
          </w:p>
        </w:tc>
        <w:tc>
          <w:tcPr>
            <w:tcW w:w="1547" w:type="dxa"/>
            <w:tcMar>
              <w:left w:w="28" w:type="dxa"/>
              <w:right w:w="28" w:type="dxa"/>
            </w:tcMar>
            <w:vAlign w:val="center"/>
          </w:tcPr>
          <w:p w:rsidR="008448FF" w:rsidRPr="00E84BC1" w:rsidRDefault="008448FF" w:rsidP="008448FF">
            <w:pPr>
              <w:spacing w:before="60" w:after="60"/>
              <w:rPr>
                <w:rFonts w:ascii="Arial Narrow" w:hAnsi="Arial Narrow" w:cs="Arial"/>
                <w:sz w:val="20"/>
                <w:szCs w:val="20"/>
              </w:rPr>
            </w:pPr>
            <w:r>
              <w:rPr>
                <w:rFonts w:ascii="Arial Narrow" w:hAnsi="Arial Narrow" w:cs="Arial"/>
                <w:sz w:val="20"/>
                <w:szCs w:val="20"/>
              </w:rPr>
              <w:t>Shooting Ranges</w:t>
            </w:r>
          </w:p>
        </w:tc>
        <w:tc>
          <w:tcPr>
            <w:tcW w:w="857" w:type="dxa"/>
            <w:tcMar>
              <w:left w:w="28" w:type="dxa"/>
              <w:right w:w="28" w:type="dxa"/>
            </w:tcMar>
            <w:vAlign w:val="center"/>
          </w:tcPr>
          <w:p w:rsidR="008448FF" w:rsidRPr="00462FDE" w:rsidRDefault="008448FF" w:rsidP="008448FF">
            <w:pPr>
              <w:spacing w:before="60" w:after="60"/>
              <w:rPr>
                <w:rFonts w:ascii="Arial Narrow" w:hAnsi="Arial Narrow" w:cs="Arial"/>
                <w:b/>
                <w:sz w:val="20"/>
                <w:szCs w:val="20"/>
              </w:rPr>
            </w:pPr>
            <w:r w:rsidRPr="00462FDE">
              <w:rPr>
                <w:rFonts w:ascii="Arial Narrow" w:hAnsi="Arial Narrow" w:cs="Arial"/>
                <w:b/>
                <w:sz w:val="20"/>
                <w:szCs w:val="20"/>
              </w:rPr>
              <w:t>N</w:t>
            </w:r>
          </w:p>
        </w:tc>
        <w:tc>
          <w:tcPr>
            <w:tcW w:w="708" w:type="dxa"/>
            <w:vAlign w:val="center"/>
          </w:tcPr>
          <w:p w:rsidR="008448FF" w:rsidRPr="00E84BC1" w:rsidRDefault="008448FF" w:rsidP="008448FF">
            <w:pPr>
              <w:spacing w:before="60" w:after="60"/>
              <w:rPr>
                <w:rFonts w:ascii="Arial Narrow" w:hAnsi="Arial Narrow"/>
                <w:b/>
                <w:sz w:val="20"/>
                <w:szCs w:val="20"/>
              </w:rPr>
            </w:pPr>
          </w:p>
        </w:tc>
        <w:tc>
          <w:tcPr>
            <w:tcW w:w="851" w:type="dxa"/>
            <w:tcMar>
              <w:left w:w="28" w:type="dxa"/>
              <w:right w:w="28" w:type="dxa"/>
            </w:tcMar>
            <w:vAlign w:val="center"/>
          </w:tcPr>
          <w:p w:rsidR="008448FF" w:rsidRPr="00E84BC1" w:rsidRDefault="008448FF" w:rsidP="008448FF">
            <w:pPr>
              <w:spacing w:before="60" w:after="60"/>
              <w:rPr>
                <w:rFonts w:ascii="Arial Narrow" w:hAnsi="Arial Narrow" w:cs="Arial"/>
                <w:b/>
                <w:sz w:val="20"/>
                <w:szCs w:val="20"/>
              </w:rPr>
            </w:pPr>
          </w:p>
        </w:tc>
        <w:tc>
          <w:tcPr>
            <w:tcW w:w="5392" w:type="dxa"/>
            <w:tcMar>
              <w:left w:w="28" w:type="dxa"/>
              <w:right w:w="28" w:type="dxa"/>
            </w:tcMar>
            <w:vAlign w:val="center"/>
          </w:tcPr>
          <w:p w:rsidR="008448FF" w:rsidRPr="00E84BC1" w:rsidRDefault="008448FF" w:rsidP="008448FF">
            <w:pPr>
              <w:spacing w:before="60" w:after="60"/>
              <w:rPr>
                <w:rFonts w:ascii="Arial Narrow" w:hAnsi="Arial Narrow" w:cs="Arial"/>
                <w:sz w:val="20"/>
                <w:szCs w:val="20"/>
              </w:rPr>
            </w:pPr>
          </w:p>
        </w:tc>
      </w:tr>
      <w:tr w:rsidR="008448FF" w:rsidRPr="00E84BC1" w:rsidTr="008448FF">
        <w:trPr>
          <w:trHeight w:val="340"/>
        </w:trPr>
        <w:tc>
          <w:tcPr>
            <w:tcW w:w="883" w:type="dxa"/>
            <w:shd w:val="clear" w:color="auto" w:fill="D9D9D9"/>
            <w:tcMar>
              <w:left w:w="28" w:type="dxa"/>
              <w:right w:w="28" w:type="dxa"/>
            </w:tcMar>
            <w:vAlign w:val="center"/>
          </w:tcPr>
          <w:p w:rsidR="008448FF" w:rsidRPr="00E84BC1" w:rsidRDefault="008448FF" w:rsidP="008448FF">
            <w:pPr>
              <w:spacing w:before="60" w:after="60"/>
              <w:rPr>
                <w:rFonts w:ascii="Arial Narrow" w:hAnsi="Arial Narrow" w:cs="Arial"/>
                <w:b/>
                <w:sz w:val="20"/>
                <w:szCs w:val="20"/>
              </w:rPr>
            </w:pPr>
            <w:r w:rsidRPr="00E84BC1">
              <w:rPr>
                <w:rFonts w:ascii="Arial Narrow" w:hAnsi="Arial Narrow" w:cs="Arial"/>
                <w:b/>
                <w:sz w:val="20"/>
                <w:szCs w:val="20"/>
              </w:rPr>
              <w:t>4</w:t>
            </w:r>
          </w:p>
        </w:tc>
        <w:tc>
          <w:tcPr>
            <w:tcW w:w="9355" w:type="dxa"/>
            <w:gridSpan w:val="5"/>
            <w:shd w:val="clear" w:color="auto" w:fill="D9D9D9"/>
            <w:tcMar>
              <w:left w:w="28" w:type="dxa"/>
              <w:right w:w="28" w:type="dxa"/>
            </w:tcMar>
            <w:vAlign w:val="center"/>
          </w:tcPr>
          <w:p w:rsidR="008448FF" w:rsidRPr="00E84BC1" w:rsidRDefault="008448FF" w:rsidP="008448FF">
            <w:pPr>
              <w:spacing w:before="60" w:after="60"/>
              <w:rPr>
                <w:rFonts w:ascii="Arial Narrow" w:hAnsi="Arial Narrow" w:cs="Arial"/>
                <w:b/>
                <w:sz w:val="20"/>
                <w:szCs w:val="20"/>
              </w:rPr>
            </w:pPr>
            <w:r w:rsidRPr="00E84BC1">
              <w:rPr>
                <w:rFonts w:ascii="Arial Narrow" w:hAnsi="Arial Narrow" w:cs="Arial"/>
                <w:b/>
                <w:sz w:val="20"/>
                <w:szCs w:val="20"/>
              </w:rPr>
              <w:t>Hazard and Risk</w:t>
            </w:r>
          </w:p>
        </w:tc>
      </w:tr>
      <w:tr w:rsidR="008448FF" w:rsidRPr="00E84BC1" w:rsidTr="008448FF">
        <w:trPr>
          <w:trHeight w:val="340"/>
        </w:trPr>
        <w:tc>
          <w:tcPr>
            <w:tcW w:w="883" w:type="dxa"/>
            <w:tcMar>
              <w:left w:w="28" w:type="dxa"/>
              <w:right w:w="28" w:type="dxa"/>
            </w:tcMar>
            <w:vAlign w:val="center"/>
          </w:tcPr>
          <w:p w:rsidR="008448FF" w:rsidRPr="00555A94" w:rsidRDefault="008448FF" w:rsidP="008448FF">
            <w:pPr>
              <w:spacing w:before="60" w:after="60"/>
              <w:rPr>
                <w:rFonts w:ascii="Arial Narrow" w:hAnsi="Arial Narrow" w:cs="Arial"/>
                <w:sz w:val="20"/>
                <w:szCs w:val="20"/>
              </w:rPr>
            </w:pPr>
            <w:r w:rsidRPr="00555A94">
              <w:rPr>
                <w:rFonts w:ascii="Arial Narrow" w:hAnsi="Arial Narrow" w:cs="Arial"/>
                <w:sz w:val="20"/>
                <w:szCs w:val="20"/>
              </w:rPr>
              <w:t>4.1</w:t>
            </w:r>
          </w:p>
        </w:tc>
        <w:tc>
          <w:tcPr>
            <w:tcW w:w="1547" w:type="dxa"/>
            <w:tcMar>
              <w:left w:w="28" w:type="dxa"/>
              <w:right w:w="28" w:type="dxa"/>
            </w:tcMar>
            <w:vAlign w:val="center"/>
          </w:tcPr>
          <w:p w:rsidR="008448FF" w:rsidRPr="00555A94" w:rsidRDefault="008448FF" w:rsidP="008448FF">
            <w:pPr>
              <w:spacing w:before="60" w:after="60"/>
              <w:rPr>
                <w:rFonts w:ascii="Arial Narrow" w:hAnsi="Arial Narrow" w:cs="Arial"/>
                <w:sz w:val="20"/>
                <w:szCs w:val="20"/>
              </w:rPr>
            </w:pPr>
            <w:r w:rsidRPr="00555A94">
              <w:rPr>
                <w:rFonts w:ascii="Arial Narrow" w:hAnsi="Arial Narrow" w:cs="Arial"/>
                <w:sz w:val="20"/>
                <w:szCs w:val="20"/>
              </w:rPr>
              <w:t xml:space="preserve">Acid </w:t>
            </w:r>
            <w:r w:rsidR="004F3B05" w:rsidRPr="00555A94">
              <w:rPr>
                <w:rFonts w:ascii="Arial Narrow" w:hAnsi="Arial Narrow" w:cs="Arial"/>
                <w:sz w:val="20"/>
                <w:szCs w:val="20"/>
              </w:rPr>
              <w:t>Sulphate</w:t>
            </w:r>
            <w:r w:rsidRPr="00555A94">
              <w:rPr>
                <w:rFonts w:ascii="Arial Narrow" w:hAnsi="Arial Narrow" w:cs="Arial"/>
                <w:sz w:val="20"/>
                <w:szCs w:val="20"/>
              </w:rPr>
              <w:t xml:space="preserve"> Soils</w:t>
            </w:r>
          </w:p>
        </w:tc>
        <w:tc>
          <w:tcPr>
            <w:tcW w:w="857" w:type="dxa"/>
            <w:tcMar>
              <w:left w:w="28" w:type="dxa"/>
              <w:right w:w="28" w:type="dxa"/>
            </w:tcMar>
            <w:vAlign w:val="center"/>
          </w:tcPr>
          <w:p w:rsidR="008448FF" w:rsidRPr="00555A94" w:rsidRDefault="00555A94" w:rsidP="008448FF">
            <w:pPr>
              <w:spacing w:before="60" w:after="60"/>
              <w:rPr>
                <w:rFonts w:ascii="Arial Narrow" w:hAnsi="Arial Narrow" w:cs="Arial"/>
                <w:b/>
                <w:sz w:val="20"/>
                <w:szCs w:val="20"/>
              </w:rPr>
            </w:pPr>
            <w:r w:rsidRPr="00555A94">
              <w:rPr>
                <w:rFonts w:ascii="Arial Narrow" w:hAnsi="Arial Narrow" w:cs="Arial"/>
                <w:b/>
                <w:sz w:val="20"/>
                <w:szCs w:val="20"/>
              </w:rPr>
              <w:t>Y</w:t>
            </w:r>
          </w:p>
        </w:tc>
        <w:tc>
          <w:tcPr>
            <w:tcW w:w="708" w:type="dxa"/>
            <w:vAlign w:val="center"/>
          </w:tcPr>
          <w:p w:rsidR="008448FF" w:rsidRPr="00555A94" w:rsidRDefault="00555A94" w:rsidP="008448FF">
            <w:pPr>
              <w:spacing w:before="60" w:after="60"/>
              <w:rPr>
                <w:rFonts w:ascii="Arial Narrow" w:hAnsi="Arial Narrow" w:cs="Arial"/>
                <w:b/>
                <w:sz w:val="20"/>
                <w:szCs w:val="20"/>
              </w:rPr>
            </w:pPr>
            <w:r w:rsidRPr="00555A94">
              <w:rPr>
                <w:rFonts w:ascii="Arial Narrow" w:hAnsi="Arial Narrow" w:cs="Arial"/>
                <w:b/>
                <w:sz w:val="20"/>
                <w:szCs w:val="20"/>
              </w:rPr>
              <w:t>Y</w:t>
            </w:r>
          </w:p>
        </w:tc>
        <w:tc>
          <w:tcPr>
            <w:tcW w:w="851" w:type="dxa"/>
            <w:tcMar>
              <w:left w:w="28" w:type="dxa"/>
              <w:right w:w="28" w:type="dxa"/>
            </w:tcMar>
            <w:vAlign w:val="center"/>
          </w:tcPr>
          <w:p w:rsidR="008448FF" w:rsidRPr="00555A94" w:rsidRDefault="00555A94" w:rsidP="008448FF">
            <w:pPr>
              <w:spacing w:before="60" w:after="60"/>
              <w:rPr>
                <w:rFonts w:ascii="Arial Narrow" w:hAnsi="Arial Narrow" w:cs="Arial"/>
                <w:b/>
                <w:sz w:val="20"/>
                <w:szCs w:val="20"/>
              </w:rPr>
            </w:pPr>
            <w:r w:rsidRPr="00555A94">
              <w:rPr>
                <w:rFonts w:ascii="Arial Narrow" w:hAnsi="Arial Narrow" w:cs="Arial"/>
                <w:b/>
                <w:sz w:val="20"/>
                <w:szCs w:val="20"/>
              </w:rPr>
              <w:t>Y</w:t>
            </w:r>
          </w:p>
        </w:tc>
        <w:tc>
          <w:tcPr>
            <w:tcW w:w="5392" w:type="dxa"/>
            <w:tcMar>
              <w:left w:w="28" w:type="dxa"/>
              <w:right w:w="28" w:type="dxa"/>
            </w:tcMar>
            <w:vAlign w:val="center"/>
          </w:tcPr>
          <w:p w:rsidR="008448FF" w:rsidRPr="00555A94" w:rsidRDefault="00555A94" w:rsidP="008448FF">
            <w:pPr>
              <w:spacing w:before="60" w:after="60"/>
              <w:rPr>
                <w:rFonts w:ascii="Arial Narrow" w:hAnsi="Arial Narrow" w:cs="Arial"/>
                <w:sz w:val="20"/>
                <w:szCs w:val="20"/>
              </w:rPr>
            </w:pPr>
            <w:r w:rsidRPr="00555A94">
              <w:rPr>
                <w:rFonts w:ascii="Arial Narrow" w:hAnsi="Arial Narrow" w:cs="Arial"/>
                <w:sz w:val="20"/>
                <w:szCs w:val="20"/>
              </w:rPr>
              <w:t xml:space="preserve">The PP is considered consistent with this direction as it does not propose any intensification of the land use on the site.  </w:t>
            </w:r>
          </w:p>
        </w:tc>
      </w:tr>
      <w:tr w:rsidR="008448FF" w:rsidRPr="00E84BC1" w:rsidTr="008448FF">
        <w:trPr>
          <w:trHeight w:val="340"/>
        </w:trPr>
        <w:tc>
          <w:tcPr>
            <w:tcW w:w="883" w:type="dxa"/>
            <w:tcMar>
              <w:left w:w="28" w:type="dxa"/>
              <w:right w:w="28" w:type="dxa"/>
            </w:tcMar>
            <w:vAlign w:val="center"/>
          </w:tcPr>
          <w:p w:rsidR="008448FF" w:rsidRPr="00C917DA" w:rsidRDefault="008448FF" w:rsidP="008448FF">
            <w:pPr>
              <w:spacing w:before="60" w:after="60"/>
              <w:rPr>
                <w:rFonts w:ascii="Arial Narrow" w:hAnsi="Arial Narrow" w:cs="Arial"/>
                <w:sz w:val="20"/>
                <w:szCs w:val="20"/>
              </w:rPr>
            </w:pPr>
            <w:r w:rsidRPr="00C917DA">
              <w:rPr>
                <w:rFonts w:ascii="Arial Narrow" w:hAnsi="Arial Narrow" w:cs="Arial"/>
                <w:sz w:val="20"/>
                <w:szCs w:val="20"/>
              </w:rPr>
              <w:t>4.2</w:t>
            </w:r>
          </w:p>
        </w:tc>
        <w:tc>
          <w:tcPr>
            <w:tcW w:w="1547" w:type="dxa"/>
            <w:tcMar>
              <w:left w:w="28" w:type="dxa"/>
              <w:right w:w="28" w:type="dxa"/>
            </w:tcMar>
            <w:vAlign w:val="center"/>
          </w:tcPr>
          <w:p w:rsidR="008448FF" w:rsidRPr="00C917DA" w:rsidRDefault="008448FF" w:rsidP="008448FF">
            <w:pPr>
              <w:spacing w:before="60" w:after="60"/>
              <w:rPr>
                <w:rFonts w:ascii="Arial Narrow" w:hAnsi="Arial Narrow" w:cs="Arial"/>
                <w:sz w:val="20"/>
                <w:szCs w:val="20"/>
              </w:rPr>
            </w:pPr>
            <w:r w:rsidRPr="00C917DA">
              <w:rPr>
                <w:rFonts w:ascii="Arial Narrow" w:hAnsi="Arial Narrow" w:cs="Arial"/>
                <w:sz w:val="20"/>
                <w:szCs w:val="20"/>
              </w:rPr>
              <w:t>Mine Subsidence and Unstable Land</w:t>
            </w:r>
          </w:p>
        </w:tc>
        <w:tc>
          <w:tcPr>
            <w:tcW w:w="857" w:type="dxa"/>
            <w:tcMar>
              <w:left w:w="28" w:type="dxa"/>
              <w:right w:w="28" w:type="dxa"/>
            </w:tcMar>
            <w:vAlign w:val="center"/>
          </w:tcPr>
          <w:p w:rsidR="008448FF" w:rsidRPr="00C917DA" w:rsidRDefault="008448FF" w:rsidP="008448FF">
            <w:pPr>
              <w:spacing w:before="60" w:after="60"/>
              <w:rPr>
                <w:rFonts w:ascii="Arial Narrow" w:hAnsi="Arial Narrow" w:cs="Arial"/>
                <w:b/>
                <w:sz w:val="20"/>
                <w:szCs w:val="20"/>
              </w:rPr>
            </w:pPr>
            <w:r w:rsidRPr="00C917DA">
              <w:rPr>
                <w:rFonts w:ascii="Arial Narrow" w:hAnsi="Arial Narrow" w:cs="Arial"/>
                <w:b/>
                <w:sz w:val="20"/>
                <w:szCs w:val="20"/>
              </w:rPr>
              <w:t>N</w:t>
            </w:r>
          </w:p>
        </w:tc>
        <w:tc>
          <w:tcPr>
            <w:tcW w:w="708" w:type="dxa"/>
            <w:vAlign w:val="center"/>
          </w:tcPr>
          <w:p w:rsidR="008448FF" w:rsidRPr="00846ACC" w:rsidRDefault="008448FF" w:rsidP="008448FF">
            <w:pPr>
              <w:spacing w:before="60" w:after="60"/>
              <w:rPr>
                <w:rFonts w:ascii="Arial Narrow" w:hAnsi="Arial Narrow" w:cs="Arial"/>
                <w:b/>
                <w:sz w:val="20"/>
                <w:szCs w:val="20"/>
                <w:highlight w:val="yellow"/>
              </w:rPr>
            </w:pPr>
          </w:p>
        </w:tc>
        <w:tc>
          <w:tcPr>
            <w:tcW w:w="851" w:type="dxa"/>
            <w:tcMar>
              <w:left w:w="28" w:type="dxa"/>
              <w:right w:w="28" w:type="dxa"/>
            </w:tcMar>
            <w:vAlign w:val="center"/>
          </w:tcPr>
          <w:p w:rsidR="008448FF" w:rsidRPr="00846ACC" w:rsidRDefault="008448FF" w:rsidP="008448FF">
            <w:pPr>
              <w:spacing w:before="60" w:after="60"/>
              <w:rPr>
                <w:rFonts w:ascii="Arial Narrow" w:hAnsi="Arial Narrow" w:cs="Arial"/>
                <w:b/>
                <w:sz w:val="20"/>
                <w:szCs w:val="20"/>
                <w:highlight w:val="yellow"/>
              </w:rPr>
            </w:pPr>
          </w:p>
        </w:tc>
        <w:tc>
          <w:tcPr>
            <w:tcW w:w="5392" w:type="dxa"/>
            <w:tcMar>
              <w:left w:w="28" w:type="dxa"/>
              <w:right w:w="28" w:type="dxa"/>
            </w:tcMar>
            <w:vAlign w:val="center"/>
          </w:tcPr>
          <w:p w:rsidR="008448FF" w:rsidRPr="00846ACC" w:rsidRDefault="008448FF" w:rsidP="008448FF">
            <w:pPr>
              <w:spacing w:before="60" w:after="60"/>
              <w:rPr>
                <w:rFonts w:ascii="Arial Narrow" w:hAnsi="Arial Narrow" w:cs="Arial"/>
                <w:sz w:val="20"/>
                <w:szCs w:val="20"/>
                <w:highlight w:val="yellow"/>
              </w:rPr>
            </w:pPr>
          </w:p>
        </w:tc>
      </w:tr>
      <w:tr w:rsidR="008448FF" w:rsidRPr="00E84BC1" w:rsidTr="008448FF">
        <w:trPr>
          <w:trHeight w:val="340"/>
        </w:trPr>
        <w:tc>
          <w:tcPr>
            <w:tcW w:w="883" w:type="dxa"/>
            <w:tcMar>
              <w:left w:w="28" w:type="dxa"/>
              <w:right w:w="28" w:type="dxa"/>
            </w:tcMar>
            <w:vAlign w:val="center"/>
          </w:tcPr>
          <w:p w:rsidR="008448FF" w:rsidRPr="00A169BF" w:rsidRDefault="008448FF" w:rsidP="008448FF">
            <w:pPr>
              <w:spacing w:before="60" w:after="60"/>
              <w:rPr>
                <w:rFonts w:ascii="Arial Narrow" w:hAnsi="Arial Narrow" w:cs="Arial"/>
                <w:sz w:val="20"/>
                <w:szCs w:val="20"/>
              </w:rPr>
            </w:pPr>
            <w:r w:rsidRPr="00A169BF">
              <w:rPr>
                <w:rFonts w:ascii="Arial Narrow" w:hAnsi="Arial Narrow" w:cs="Arial"/>
                <w:sz w:val="20"/>
                <w:szCs w:val="20"/>
              </w:rPr>
              <w:t>4.3</w:t>
            </w:r>
          </w:p>
        </w:tc>
        <w:tc>
          <w:tcPr>
            <w:tcW w:w="1547" w:type="dxa"/>
            <w:tcMar>
              <w:left w:w="28" w:type="dxa"/>
              <w:right w:w="28" w:type="dxa"/>
            </w:tcMar>
            <w:vAlign w:val="center"/>
          </w:tcPr>
          <w:p w:rsidR="008448FF" w:rsidRPr="00A169BF" w:rsidRDefault="008448FF" w:rsidP="008448FF">
            <w:pPr>
              <w:spacing w:before="60" w:after="60"/>
              <w:rPr>
                <w:rFonts w:ascii="Arial Narrow" w:hAnsi="Arial Narrow" w:cs="Arial"/>
                <w:sz w:val="20"/>
                <w:szCs w:val="20"/>
              </w:rPr>
            </w:pPr>
            <w:r w:rsidRPr="00A169BF">
              <w:rPr>
                <w:rFonts w:ascii="Arial Narrow" w:hAnsi="Arial Narrow" w:cs="Arial"/>
                <w:sz w:val="20"/>
                <w:szCs w:val="20"/>
              </w:rPr>
              <w:t>Flood Prone Land</w:t>
            </w:r>
          </w:p>
        </w:tc>
        <w:tc>
          <w:tcPr>
            <w:tcW w:w="857" w:type="dxa"/>
            <w:tcMar>
              <w:left w:w="28" w:type="dxa"/>
              <w:right w:w="28" w:type="dxa"/>
            </w:tcMar>
            <w:vAlign w:val="center"/>
          </w:tcPr>
          <w:p w:rsidR="008448FF" w:rsidRPr="00A169BF" w:rsidRDefault="008448FF" w:rsidP="008448FF">
            <w:pPr>
              <w:spacing w:before="60" w:after="60"/>
              <w:rPr>
                <w:rFonts w:ascii="Arial Narrow" w:hAnsi="Arial Narrow" w:cs="Arial"/>
                <w:b/>
                <w:sz w:val="20"/>
                <w:szCs w:val="20"/>
              </w:rPr>
            </w:pPr>
            <w:r w:rsidRPr="00A169BF">
              <w:rPr>
                <w:rFonts w:ascii="Arial Narrow" w:hAnsi="Arial Narrow" w:cs="Arial"/>
                <w:b/>
                <w:sz w:val="20"/>
                <w:szCs w:val="20"/>
              </w:rPr>
              <w:t>Y</w:t>
            </w:r>
          </w:p>
        </w:tc>
        <w:tc>
          <w:tcPr>
            <w:tcW w:w="708" w:type="dxa"/>
            <w:vAlign w:val="center"/>
          </w:tcPr>
          <w:p w:rsidR="008448FF" w:rsidRPr="00A169BF" w:rsidRDefault="008448FF" w:rsidP="008448FF">
            <w:pPr>
              <w:spacing w:before="60" w:after="60"/>
              <w:rPr>
                <w:rFonts w:ascii="Arial Narrow" w:hAnsi="Arial Narrow" w:cs="Arial"/>
                <w:b/>
                <w:sz w:val="20"/>
                <w:szCs w:val="20"/>
              </w:rPr>
            </w:pPr>
            <w:r w:rsidRPr="00A169BF">
              <w:rPr>
                <w:rFonts w:ascii="Arial Narrow" w:hAnsi="Arial Narrow" w:cs="Arial"/>
                <w:b/>
                <w:sz w:val="20"/>
                <w:szCs w:val="20"/>
              </w:rPr>
              <w:t>Y</w:t>
            </w:r>
          </w:p>
        </w:tc>
        <w:tc>
          <w:tcPr>
            <w:tcW w:w="851" w:type="dxa"/>
            <w:tcMar>
              <w:left w:w="28" w:type="dxa"/>
              <w:right w:w="28" w:type="dxa"/>
            </w:tcMar>
            <w:vAlign w:val="center"/>
          </w:tcPr>
          <w:p w:rsidR="008448FF" w:rsidRPr="00A169BF" w:rsidRDefault="008448FF" w:rsidP="008448FF">
            <w:pPr>
              <w:spacing w:before="60" w:after="60"/>
              <w:rPr>
                <w:rFonts w:ascii="Arial Narrow" w:hAnsi="Arial Narrow" w:cs="Arial"/>
                <w:b/>
                <w:sz w:val="20"/>
                <w:szCs w:val="20"/>
              </w:rPr>
            </w:pPr>
            <w:r w:rsidRPr="00A169BF">
              <w:rPr>
                <w:rFonts w:ascii="Arial Narrow" w:hAnsi="Arial Narrow" w:cs="Arial"/>
                <w:b/>
                <w:sz w:val="20"/>
                <w:szCs w:val="20"/>
              </w:rPr>
              <w:t>Y</w:t>
            </w:r>
          </w:p>
        </w:tc>
        <w:tc>
          <w:tcPr>
            <w:tcW w:w="5392" w:type="dxa"/>
            <w:tcMar>
              <w:left w:w="28" w:type="dxa"/>
              <w:right w:w="28" w:type="dxa"/>
            </w:tcMar>
            <w:vAlign w:val="center"/>
          </w:tcPr>
          <w:p w:rsidR="008448FF" w:rsidRPr="00A169BF" w:rsidRDefault="008448FF" w:rsidP="00A169BF">
            <w:pPr>
              <w:spacing w:before="60" w:after="60"/>
              <w:rPr>
                <w:rFonts w:ascii="Arial Narrow" w:hAnsi="Arial Narrow" w:cs="Arial"/>
                <w:sz w:val="20"/>
                <w:szCs w:val="20"/>
              </w:rPr>
            </w:pPr>
            <w:r w:rsidRPr="00A169BF">
              <w:rPr>
                <w:rFonts w:ascii="Arial Narrow" w:hAnsi="Arial Narrow" w:cs="Arial"/>
                <w:sz w:val="20"/>
                <w:szCs w:val="20"/>
              </w:rPr>
              <w:t xml:space="preserve">The PP </w:t>
            </w:r>
            <w:r w:rsidR="00A169BF" w:rsidRPr="00A169BF">
              <w:rPr>
                <w:rFonts w:ascii="Arial Narrow" w:hAnsi="Arial Narrow" w:cs="Arial"/>
                <w:sz w:val="20"/>
                <w:szCs w:val="20"/>
              </w:rPr>
              <w:t xml:space="preserve">seeks to rezone flood prone land from part R1 and part RE2 to an R5 Large Lot residential zone.  The large lot residential zone will allow for future subdivisions to be designed to allow dwellings to be located outside of any high hazard flood areas.   </w:t>
            </w:r>
          </w:p>
        </w:tc>
      </w:tr>
      <w:tr w:rsidR="008448FF" w:rsidRPr="00E84BC1" w:rsidTr="008448FF">
        <w:trPr>
          <w:trHeight w:val="340"/>
        </w:trPr>
        <w:tc>
          <w:tcPr>
            <w:tcW w:w="883" w:type="dxa"/>
            <w:tcMar>
              <w:left w:w="28" w:type="dxa"/>
              <w:right w:w="28" w:type="dxa"/>
            </w:tcMar>
            <w:vAlign w:val="center"/>
          </w:tcPr>
          <w:p w:rsidR="008448FF" w:rsidRPr="00A169BF" w:rsidRDefault="008448FF" w:rsidP="008448FF">
            <w:pPr>
              <w:spacing w:before="60" w:after="60"/>
              <w:rPr>
                <w:rFonts w:ascii="Arial Narrow" w:hAnsi="Arial Narrow" w:cs="Arial"/>
                <w:sz w:val="20"/>
                <w:szCs w:val="20"/>
              </w:rPr>
            </w:pPr>
            <w:r w:rsidRPr="00A169BF">
              <w:rPr>
                <w:rFonts w:ascii="Arial Narrow" w:hAnsi="Arial Narrow" w:cs="Arial"/>
                <w:sz w:val="20"/>
                <w:szCs w:val="20"/>
              </w:rPr>
              <w:t>4.4</w:t>
            </w:r>
          </w:p>
        </w:tc>
        <w:tc>
          <w:tcPr>
            <w:tcW w:w="1547" w:type="dxa"/>
            <w:tcMar>
              <w:left w:w="28" w:type="dxa"/>
              <w:right w:w="28" w:type="dxa"/>
            </w:tcMar>
            <w:vAlign w:val="center"/>
          </w:tcPr>
          <w:p w:rsidR="008448FF" w:rsidRPr="00A169BF" w:rsidRDefault="008448FF" w:rsidP="008448FF">
            <w:pPr>
              <w:spacing w:before="60" w:after="60"/>
              <w:rPr>
                <w:rFonts w:ascii="Arial Narrow" w:hAnsi="Arial Narrow" w:cs="Arial"/>
                <w:sz w:val="20"/>
                <w:szCs w:val="20"/>
              </w:rPr>
            </w:pPr>
            <w:r w:rsidRPr="00A169BF">
              <w:rPr>
                <w:rFonts w:ascii="Arial Narrow" w:hAnsi="Arial Narrow" w:cs="Arial"/>
                <w:sz w:val="20"/>
                <w:szCs w:val="20"/>
              </w:rPr>
              <w:t>Planning for Bushfire Protection</w:t>
            </w:r>
          </w:p>
        </w:tc>
        <w:tc>
          <w:tcPr>
            <w:tcW w:w="857" w:type="dxa"/>
            <w:tcMar>
              <w:left w:w="28" w:type="dxa"/>
              <w:right w:w="28" w:type="dxa"/>
            </w:tcMar>
            <w:vAlign w:val="center"/>
          </w:tcPr>
          <w:p w:rsidR="008448FF" w:rsidRPr="00A169BF" w:rsidRDefault="008448FF" w:rsidP="008448FF">
            <w:pPr>
              <w:spacing w:before="60" w:after="60"/>
              <w:rPr>
                <w:rFonts w:ascii="Arial Narrow" w:hAnsi="Arial Narrow" w:cs="Arial"/>
                <w:b/>
                <w:sz w:val="20"/>
                <w:szCs w:val="20"/>
              </w:rPr>
            </w:pPr>
            <w:r w:rsidRPr="00A169BF">
              <w:rPr>
                <w:rFonts w:ascii="Arial Narrow" w:hAnsi="Arial Narrow" w:cs="Arial"/>
                <w:b/>
                <w:sz w:val="20"/>
                <w:szCs w:val="20"/>
              </w:rPr>
              <w:t>Y</w:t>
            </w:r>
          </w:p>
        </w:tc>
        <w:tc>
          <w:tcPr>
            <w:tcW w:w="708" w:type="dxa"/>
            <w:vAlign w:val="center"/>
          </w:tcPr>
          <w:p w:rsidR="008448FF" w:rsidRPr="00A169BF" w:rsidRDefault="008448FF" w:rsidP="008448FF">
            <w:pPr>
              <w:spacing w:before="60" w:after="60"/>
              <w:rPr>
                <w:rFonts w:ascii="Arial Narrow" w:hAnsi="Arial Narrow" w:cs="Arial"/>
                <w:b/>
                <w:sz w:val="20"/>
                <w:szCs w:val="20"/>
              </w:rPr>
            </w:pPr>
            <w:r w:rsidRPr="00A169BF">
              <w:rPr>
                <w:rFonts w:ascii="Arial Narrow" w:hAnsi="Arial Narrow" w:cs="Arial"/>
                <w:b/>
                <w:sz w:val="20"/>
                <w:szCs w:val="20"/>
              </w:rPr>
              <w:t>Y</w:t>
            </w:r>
          </w:p>
        </w:tc>
        <w:tc>
          <w:tcPr>
            <w:tcW w:w="851" w:type="dxa"/>
            <w:tcMar>
              <w:left w:w="28" w:type="dxa"/>
              <w:right w:w="28" w:type="dxa"/>
            </w:tcMar>
            <w:vAlign w:val="center"/>
          </w:tcPr>
          <w:p w:rsidR="008448FF" w:rsidRPr="00A169BF" w:rsidRDefault="008448FF" w:rsidP="008448FF">
            <w:pPr>
              <w:spacing w:before="60" w:after="60"/>
              <w:rPr>
                <w:rFonts w:ascii="Arial Narrow" w:hAnsi="Arial Narrow" w:cs="Arial"/>
                <w:b/>
                <w:sz w:val="20"/>
                <w:szCs w:val="20"/>
              </w:rPr>
            </w:pPr>
            <w:r w:rsidRPr="00A169BF">
              <w:rPr>
                <w:rFonts w:ascii="Arial Narrow" w:hAnsi="Arial Narrow" w:cs="Arial"/>
                <w:b/>
                <w:sz w:val="20"/>
                <w:szCs w:val="20"/>
              </w:rPr>
              <w:t>Y</w:t>
            </w:r>
          </w:p>
        </w:tc>
        <w:tc>
          <w:tcPr>
            <w:tcW w:w="5392" w:type="dxa"/>
            <w:tcMar>
              <w:left w:w="28" w:type="dxa"/>
              <w:right w:w="28" w:type="dxa"/>
            </w:tcMar>
            <w:vAlign w:val="center"/>
          </w:tcPr>
          <w:p w:rsidR="008448FF" w:rsidRPr="00A169BF" w:rsidRDefault="008448FF" w:rsidP="00A169BF">
            <w:pPr>
              <w:spacing w:before="60" w:after="60"/>
              <w:rPr>
                <w:rFonts w:ascii="Arial Narrow" w:hAnsi="Arial Narrow" w:cs="Arial"/>
                <w:sz w:val="20"/>
                <w:szCs w:val="20"/>
              </w:rPr>
            </w:pPr>
            <w:r w:rsidRPr="00A169BF">
              <w:rPr>
                <w:rFonts w:ascii="Arial Narrow" w:hAnsi="Arial Narrow" w:cs="Arial"/>
                <w:sz w:val="20"/>
                <w:szCs w:val="20"/>
              </w:rPr>
              <w:t xml:space="preserve">The majority of the area intended to be rezoned for development by the PP is outside the bushfire prone areas of the subject site.  </w:t>
            </w:r>
            <w:r w:rsidR="00A169BF">
              <w:rPr>
                <w:rFonts w:ascii="Arial Narrow" w:hAnsi="Arial Narrow" w:cs="Arial"/>
                <w:sz w:val="20"/>
                <w:szCs w:val="20"/>
              </w:rPr>
              <w:t>Consultation with NSW RFS has already occurred to ensure that d</w:t>
            </w:r>
            <w:r w:rsidRPr="00A169BF">
              <w:rPr>
                <w:rFonts w:ascii="Arial Narrow" w:hAnsi="Arial Narrow" w:cs="Arial"/>
                <w:sz w:val="20"/>
                <w:szCs w:val="20"/>
              </w:rPr>
              <w:t xml:space="preserve">evelopment in the area which is bushfire prone will be consistent with Planning for Bushfire Protection.  </w:t>
            </w:r>
            <w:r w:rsidR="00A169BF">
              <w:rPr>
                <w:rFonts w:ascii="Arial Narrow" w:hAnsi="Arial Narrow" w:cs="Arial"/>
                <w:sz w:val="20"/>
                <w:szCs w:val="20"/>
              </w:rPr>
              <w:t xml:space="preserve">However, </w:t>
            </w:r>
            <w:r w:rsidRPr="00A169BF">
              <w:rPr>
                <w:rFonts w:ascii="Arial Narrow" w:hAnsi="Arial Narrow" w:cs="Arial"/>
                <w:sz w:val="20"/>
                <w:szCs w:val="20"/>
              </w:rPr>
              <w:t>Council will consult with the Commissioner of the NSW Rural Fire Service following receipt of a Gateway Determination as per this direction.</w:t>
            </w:r>
          </w:p>
        </w:tc>
      </w:tr>
      <w:tr w:rsidR="008448FF" w:rsidRPr="00E84BC1" w:rsidTr="008448FF">
        <w:trPr>
          <w:trHeight w:val="340"/>
        </w:trPr>
        <w:tc>
          <w:tcPr>
            <w:tcW w:w="883" w:type="dxa"/>
            <w:shd w:val="clear" w:color="auto" w:fill="D9D9D9"/>
            <w:tcMar>
              <w:left w:w="28" w:type="dxa"/>
              <w:right w:w="28" w:type="dxa"/>
            </w:tcMar>
            <w:vAlign w:val="center"/>
          </w:tcPr>
          <w:p w:rsidR="008448FF" w:rsidRPr="00A169BF" w:rsidRDefault="008448FF" w:rsidP="008448FF">
            <w:pPr>
              <w:spacing w:before="60" w:after="60"/>
              <w:rPr>
                <w:rFonts w:ascii="Arial Narrow" w:hAnsi="Arial Narrow" w:cs="Arial"/>
                <w:b/>
                <w:sz w:val="20"/>
                <w:szCs w:val="20"/>
              </w:rPr>
            </w:pPr>
            <w:r w:rsidRPr="00A169BF">
              <w:rPr>
                <w:rFonts w:ascii="Arial Narrow" w:hAnsi="Arial Narrow" w:cs="Arial"/>
                <w:b/>
                <w:sz w:val="20"/>
                <w:szCs w:val="20"/>
              </w:rPr>
              <w:t>5</w:t>
            </w:r>
          </w:p>
        </w:tc>
        <w:tc>
          <w:tcPr>
            <w:tcW w:w="9355" w:type="dxa"/>
            <w:gridSpan w:val="5"/>
            <w:shd w:val="clear" w:color="auto" w:fill="D9D9D9"/>
            <w:tcMar>
              <w:left w:w="28" w:type="dxa"/>
              <w:right w:w="28" w:type="dxa"/>
            </w:tcMar>
            <w:vAlign w:val="center"/>
          </w:tcPr>
          <w:p w:rsidR="008448FF" w:rsidRPr="00A169BF" w:rsidRDefault="008448FF" w:rsidP="008448FF">
            <w:pPr>
              <w:spacing w:before="60" w:after="60"/>
              <w:rPr>
                <w:rFonts w:ascii="Arial Narrow" w:hAnsi="Arial Narrow" w:cs="Arial"/>
                <w:b/>
                <w:sz w:val="20"/>
                <w:szCs w:val="20"/>
              </w:rPr>
            </w:pPr>
            <w:r w:rsidRPr="00A169BF">
              <w:rPr>
                <w:rFonts w:ascii="Arial Narrow" w:hAnsi="Arial Narrow" w:cs="Arial"/>
                <w:b/>
                <w:sz w:val="20"/>
                <w:szCs w:val="20"/>
              </w:rPr>
              <w:t>Regional Planning</w:t>
            </w:r>
          </w:p>
        </w:tc>
      </w:tr>
      <w:tr w:rsidR="008448FF" w:rsidRPr="00E84BC1" w:rsidTr="008448FF">
        <w:trPr>
          <w:trHeight w:val="340"/>
        </w:trPr>
        <w:tc>
          <w:tcPr>
            <w:tcW w:w="883" w:type="dxa"/>
            <w:tcMar>
              <w:left w:w="28" w:type="dxa"/>
              <w:right w:w="28" w:type="dxa"/>
            </w:tcMar>
            <w:vAlign w:val="center"/>
          </w:tcPr>
          <w:p w:rsidR="008448FF" w:rsidRPr="00A169BF" w:rsidRDefault="008448FF" w:rsidP="008448FF">
            <w:pPr>
              <w:spacing w:before="60" w:after="60"/>
              <w:rPr>
                <w:rFonts w:ascii="Arial Narrow" w:hAnsi="Arial Narrow" w:cs="Arial"/>
                <w:sz w:val="20"/>
                <w:szCs w:val="20"/>
              </w:rPr>
            </w:pPr>
            <w:r w:rsidRPr="00A169BF">
              <w:rPr>
                <w:rFonts w:ascii="Arial Narrow" w:hAnsi="Arial Narrow" w:cs="Arial"/>
                <w:sz w:val="20"/>
                <w:szCs w:val="20"/>
              </w:rPr>
              <w:t>5.1</w:t>
            </w:r>
          </w:p>
        </w:tc>
        <w:tc>
          <w:tcPr>
            <w:tcW w:w="1547" w:type="dxa"/>
            <w:tcMar>
              <w:left w:w="28" w:type="dxa"/>
              <w:right w:w="28" w:type="dxa"/>
            </w:tcMar>
            <w:vAlign w:val="center"/>
          </w:tcPr>
          <w:p w:rsidR="008448FF" w:rsidRPr="00A169BF" w:rsidRDefault="008448FF" w:rsidP="008448FF">
            <w:pPr>
              <w:spacing w:before="60" w:after="60"/>
              <w:rPr>
                <w:rFonts w:ascii="Arial Narrow" w:hAnsi="Arial Narrow" w:cs="Arial"/>
                <w:sz w:val="20"/>
                <w:szCs w:val="20"/>
              </w:rPr>
            </w:pPr>
            <w:r w:rsidRPr="00A169BF">
              <w:rPr>
                <w:rFonts w:ascii="Arial Narrow" w:hAnsi="Arial Narrow" w:cs="Arial"/>
                <w:sz w:val="20"/>
                <w:szCs w:val="20"/>
              </w:rPr>
              <w:t>Implementation of Regional Strategies</w:t>
            </w:r>
          </w:p>
        </w:tc>
        <w:tc>
          <w:tcPr>
            <w:tcW w:w="857" w:type="dxa"/>
            <w:tcMar>
              <w:left w:w="28" w:type="dxa"/>
              <w:right w:w="28" w:type="dxa"/>
            </w:tcMar>
            <w:vAlign w:val="center"/>
          </w:tcPr>
          <w:p w:rsidR="008448FF" w:rsidRPr="00A169BF" w:rsidRDefault="008448FF" w:rsidP="008448FF">
            <w:pPr>
              <w:spacing w:before="60" w:after="60"/>
              <w:rPr>
                <w:rFonts w:ascii="Arial Narrow" w:hAnsi="Arial Narrow" w:cs="Arial"/>
                <w:b/>
                <w:sz w:val="20"/>
                <w:szCs w:val="20"/>
              </w:rPr>
            </w:pPr>
            <w:r w:rsidRPr="00A169BF">
              <w:rPr>
                <w:rFonts w:ascii="Arial Narrow" w:hAnsi="Arial Narrow" w:cs="Arial"/>
                <w:b/>
                <w:sz w:val="20"/>
                <w:szCs w:val="20"/>
              </w:rPr>
              <w:t>Y</w:t>
            </w:r>
          </w:p>
        </w:tc>
        <w:tc>
          <w:tcPr>
            <w:tcW w:w="708" w:type="dxa"/>
            <w:vAlign w:val="center"/>
          </w:tcPr>
          <w:p w:rsidR="008448FF" w:rsidRPr="00A169BF" w:rsidRDefault="008448FF" w:rsidP="008448FF">
            <w:pPr>
              <w:spacing w:before="60" w:after="60"/>
              <w:rPr>
                <w:rFonts w:ascii="Arial Narrow" w:hAnsi="Arial Narrow" w:cs="Arial"/>
                <w:b/>
                <w:sz w:val="20"/>
                <w:szCs w:val="20"/>
              </w:rPr>
            </w:pPr>
            <w:r w:rsidRPr="00A169BF">
              <w:rPr>
                <w:rFonts w:ascii="Arial Narrow" w:hAnsi="Arial Narrow" w:cs="Arial"/>
                <w:b/>
                <w:sz w:val="20"/>
                <w:szCs w:val="20"/>
              </w:rPr>
              <w:t>Y</w:t>
            </w:r>
          </w:p>
        </w:tc>
        <w:tc>
          <w:tcPr>
            <w:tcW w:w="851" w:type="dxa"/>
            <w:tcMar>
              <w:left w:w="28" w:type="dxa"/>
              <w:right w:w="28" w:type="dxa"/>
            </w:tcMar>
            <w:vAlign w:val="center"/>
          </w:tcPr>
          <w:p w:rsidR="008448FF" w:rsidRPr="00A169BF" w:rsidRDefault="008448FF" w:rsidP="008448FF">
            <w:pPr>
              <w:spacing w:before="60" w:after="60"/>
              <w:rPr>
                <w:rFonts w:ascii="Arial Narrow" w:hAnsi="Arial Narrow" w:cs="Arial"/>
                <w:b/>
                <w:sz w:val="20"/>
                <w:szCs w:val="20"/>
              </w:rPr>
            </w:pPr>
            <w:r w:rsidRPr="00A169BF">
              <w:rPr>
                <w:rFonts w:ascii="Arial Narrow" w:hAnsi="Arial Narrow" w:cs="Arial"/>
                <w:b/>
                <w:sz w:val="20"/>
                <w:szCs w:val="20"/>
              </w:rPr>
              <w:t>Y</w:t>
            </w:r>
          </w:p>
        </w:tc>
        <w:tc>
          <w:tcPr>
            <w:tcW w:w="5392" w:type="dxa"/>
            <w:tcMar>
              <w:left w:w="28" w:type="dxa"/>
              <w:right w:w="28" w:type="dxa"/>
            </w:tcMar>
            <w:vAlign w:val="center"/>
          </w:tcPr>
          <w:p w:rsidR="008448FF" w:rsidRPr="00A169BF" w:rsidRDefault="008448FF" w:rsidP="008448FF">
            <w:pPr>
              <w:spacing w:before="60" w:after="60"/>
              <w:rPr>
                <w:rFonts w:ascii="Arial Narrow" w:hAnsi="Arial Narrow" w:cs="Arial"/>
                <w:sz w:val="20"/>
                <w:szCs w:val="20"/>
              </w:rPr>
            </w:pPr>
            <w:r w:rsidRPr="00A169BF">
              <w:rPr>
                <w:rFonts w:ascii="Arial Narrow" w:hAnsi="Arial Narrow" w:cs="Arial"/>
                <w:sz w:val="20"/>
                <w:szCs w:val="20"/>
              </w:rPr>
              <w:t>The PP is consistent with the South Coast Regional Strategy</w:t>
            </w:r>
            <w:r w:rsidR="00A169BF" w:rsidRPr="00A169BF">
              <w:rPr>
                <w:rFonts w:ascii="Arial Narrow" w:hAnsi="Arial Narrow" w:cs="Arial"/>
                <w:sz w:val="20"/>
                <w:szCs w:val="20"/>
              </w:rPr>
              <w:t xml:space="preserve"> and </w:t>
            </w:r>
            <w:r w:rsidR="004F3B05" w:rsidRPr="00A169BF">
              <w:rPr>
                <w:rFonts w:ascii="Arial Narrow" w:hAnsi="Arial Narrow" w:cs="Arial"/>
                <w:sz w:val="20"/>
                <w:szCs w:val="20"/>
              </w:rPr>
              <w:t xml:space="preserve">draft </w:t>
            </w:r>
            <w:r w:rsidR="004F3B05" w:rsidRPr="00A169BF">
              <w:rPr>
                <w:rFonts w:ascii="Arial" w:hAnsi="Arial" w:cs="Arial"/>
                <w:iCs/>
                <w:sz w:val="24"/>
              </w:rPr>
              <w:t>Illawarra</w:t>
            </w:r>
            <w:r w:rsidR="00A169BF" w:rsidRPr="00A169BF">
              <w:rPr>
                <w:rFonts w:ascii="Arial Narrow" w:hAnsi="Arial Narrow" w:cs="Arial"/>
                <w:iCs/>
                <w:sz w:val="20"/>
                <w:szCs w:val="20"/>
              </w:rPr>
              <w:t xml:space="preserve"> Regional Growth and Infrastructure Plan</w:t>
            </w:r>
            <w:r w:rsidRPr="00A169BF">
              <w:rPr>
                <w:rFonts w:ascii="Arial Narrow" w:hAnsi="Arial Narrow" w:cs="Arial"/>
                <w:sz w:val="20"/>
                <w:szCs w:val="20"/>
              </w:rPr>
              <w:t>.</w:t>
            </w:r>
          </w:p>
        </w:tc>
      </w:tr>
      <w:tr w:rsidR="008448FF" w:rsidRPr="00E84BC1" w:rsidTr="008448FF">
        <w:trPr>
          <w:trHeight w:val="340"/>
        </w:trPr>
        <w:tc>
          <w:tcPr>
            <w:tcW w:w="883" w:type="dxa"/>
            <w:tcMar>
              <w:left w:w="28" w:type="dxa"/>
              <w:right w:w="28" w:type="dxa"/>
            </w:tcMar>
            <w:vAlign w:val="center"/>
          </w:tcPr>
          <w:p w:rsidR="008448FF" w:rsidRPr="00A169BF" w:rsidRDefault="008448FF" w:rsidP="008448FF">
            <w:pPr>
              <w:spacing w:before="60" w:after="60"/>
              <w:rPr>
                <w:rFonts w:ascii="Arial Narrow" w:hAnsi="Arial Narrow" w:cs="Arial"/>
                <w:sz w:val="20"/>
                <w:szCs w:val="20"/>
              </w:rPr>
            </w:pPr>
            <w:r w:rsidRPr="00A169BF">
              <w:rPr>
                <w:rFonts w:ascii="Arial Narrow" w:hAnsi="Arial Narrow" w:cs="Arial"/>
                <w:sz w:val="20"/>
                <w:szCs w:val="20"/>
              </w:rPr>
              <w:t>5.2</w:t>
            </w:r>
          </w:p>
        </w:tc>
        <w:tc>
          <w:tcPr>
            <w:tcW w:w="1547" w:type="dxa"/>
            <w:tcMar>
              <w:left w:w="28" w:type="dxa"/>
              <w:right w:w="28" w:type="dxa"/>
            </w:tcMar>
            <w:vAlign w:val="center"/>
          </w:tcPr>
          <w:p w:rsidR="008448FF" w:rsidRPr="00A169BF" w:rsidRDefault="008448FF" w:rsidP="008448FF">
            <w:pPr>
              <w:spacing w:before="60" w:after="60"/>
              <w:rPr>
                <w:rFonts w:ascii="Arial Narrow" w:hAnsi="Arial Narrow" w:cs="Arial"/>
                <w:sz w:val="20"/>
                <w:szCs w:val="20"/>
              </w:rPr>
            </w:pPr>
            <w:r w:rsidRPr="00A169BF">
              <w:rPr>
                <w:rFonts w:ascii="Arial Narrow" w:hAnsi="Arial Narrow" w:cs="Arial"/>
                <w:sz w:val="20"/>
                <w:szCs w:val="20"/>
              </w:rPr>
              <w:t>Sydney Drinking Water Catchments</w:t>
            </w:r>
          </w:p>
        </w:tc>
        <w:tc>
          <w:tcPr>
            <w:tcW w:w="857" w:type="dxa"/>
            <w:tcMar>
              <w:left w:w="28" w:type="dxa"/>
              <w:right w:w="28" w:type="dxa"/>
            </w:tcMar>
            <w:vAlign w:val="center"/>
          </w:tcPr>
          <w:p w:rsidR="008448FF" w:rsidRPr="00A169BF" w:rsidRDefault="00A169BF" w:rsidP="008448FF">
            <w:pPr>
              <w:spacing w:before="60" w:after="60"/>
              <w:rPr>
                <w:rFonts w:ascii="Arial Narrow" w:hAnsi="Arial Narrow" w:cs="Arial"/>
                <w:b/>
                <w:sz w:val="20"/>
                <w:szCs w:val="20"/>
              </w:rPr>
            </w:pPr>
            <w:r w:rsidRPr="00A169BF">
              <w:rPr>
                <w:rFonts w:ascii="Arial Narrow" w:hAnsi="Arial Narrow" w:cs="Arial"/>
                <w:b/>
                <w:sz w:val="20"/>
                <w:szCs w:val="20"/>
              </w:rPr>
              <w:t>N</w:t>
            </w:r>
          </w:p>
        </w:tc>
        <w:tc>
          <w:tcPr>
            <w:tcW w:w="708" w:type="dxa"/>
            <w:vAlign w:val="center"/>
          </w:tcPr>
          <w:p w:rsidR="008448FF" w:rsidRPr="00A169BF" w:rsidRDefault="008448FF" w:rsidP="008448FF">
            <w:pPr>
              <w:spacing w:before="60" w:after="60"/>
              <w:rPr>
                <w:rFonts w:ascii="Arial Narrow" w:hAnsi="Arial Narrow" w:cs="Arial"/>
                <w:b/>
                <w:sz w:val="20"/>
                <w:szCs w:val="20"/>
              </w:rPr>
            </w:pPr>
          </w:p>
        </w:tc>
        <w:tc>
          <w:tcPr>
            <w:tcW w:w="851" w:type="dxa"/>
            <w:tcMar>
              <w:left w:w="28" w:type="dxa"/>
              <w:right w:w="28" w:type="dxa"/>
            </w:tcMar>
            <w:vAlign w:val="center"/>
          </w:tcPr>
          <w:p w:rsidR="008448FF" w:rsidRPr="00A169BF" w:rsidRDefault="008448FF" w:rsidP="008448FF">
            <w:pPr>
              <w:spacing w:before="60" w:after="60"/>
              <w:rPr>
                <w:rFonts w:ascii="Arial Narrow" w:hAnsi="Arial Narrow" w:cs="Arial"/>
                <w:b/>
                <w:sz w:val="20"/>
                <w:szCs w:val="20"/>
              </w:rPr>
            </w:pPr>
          </w:p>
        </w:tc>
        <w:tc>
          <w:tcPr>
            <w:tcW w:w="5392" w:type="dxa"/>
            <w:tcMar>
              <w:left w:w="28" w:type="dxa"/>
              <w:right w:w="28" w:type="dxa"/>
            </w:tcMar>
            <w:vAlign w:val="center"/>
          </w:tcPr>
          <w:p w:rsidR="008448FF" w:rsidRPr="00A169BF" w:rsidRDefault="008448FF" w:rsidP="008448FF">
            <w:pPr>
              <w:spacing w:before="60" w:after="60"/>
              <w:rPr>
                <w:rFonts w:ascii="Arial Narrow" w:hAnsi="Arial Narrow" w:cs="Arial"/>
                <w:sz w:val="20"/>
                <w:szCs w:val="20"/>
              </w:rPr>
            </w:pPr>
          </w:p>
        </w:tc>
      </w:tr>
      <w:tr w:rsidR="008448FF" w:rsidRPr="00E84BC1" w:rsidTr="008448FF">
        <w:trPr>
          <w:trHeight w:val="340"/>
        </w:trPr>
        <w:tc>
          <w:tcPr>
            <w:tcW w:w="883" w:type="dxa"/>
            <w:tcMar>
              <w:left w:w="28" w:type="dxa"/>
              <w:right w:w="28" w:type="dxa"/>
            </w:tcMar>
            <w:vAlign w:val="center"/>
          </w:tcPr>
          <w:p w:rsidR="008448FF" w:rsidRPr="00A169BF" w:rsidRDefault="008448FF" w:rsidP="008448FF">
            <w:pPr>
              <w:spacing w:before="60" w:after="60"/>
              <w:rPr>
                <w:rFonts w:ascii="Arial Narrow" w:hAnsi="Arial Narrow" w:cs="Arial"/>
                <w:sz w:val="20"/>
                <w:szCs w:val="20"/>
              </w:rPr>
            </w:pPr>
            <w:r w:rsidRPr="00A169BF">
              <w:rPr>
                <w:rFonts w:ascii="Arial Narrow" w:hAnsi="Arial Narrow" w:cs="Arial"/>
                <w:sz w:val="20"/>
                <w:szCs w:val="20"/>
              </w:rPr>
              <w:t>5.3</w:t>
            </w:r>
          </w:p>
        </w:tc>
        <w:tc>
          <w:tcPr>
            <w:tcW w:w="1547" w:type="dxa"/>
            <w:tcMar>
              <w:left w:w="28" w:type="dxa"/>
              <w:right w:w="28" w:type="dxa"/>
            </w:tcMar>
            <w:vAlign w:val="center"/>
          </w:tcPr>
          <w:p w:rsidR="008448FF" w:rsidRPr="00A169BF" w:rsidRDefault="008448FF" w:rsidP="008448FF">
            <w:pPr>
              <w:spacing w:before="60" w:after="60"/>
              <w:rPr>
                <w:rFonts w:ascii="Arial Narrow" w:hAnsi="Arial Narrow" w:cs="Arial"/>
                <w:sz w:val="20"/>
                <w:szCs w:val="20"/>
              </w:rPr>
            </w:pPr>
            <w:r w:rsidRPr="00A169BF">
              <w:rPr>
                <w:rFonts w:ascii="Arial Narrow" w:hAnsi="Arial Narrow" w:cs="Arial"/>
                <w:sz w:val="20"/>
                <w:szCs w:val="20"/>
              </w:rPr>
              <w:t>Farmland of State &amp; Regional Significance on Far North Coast</w:t>
            </w:r>
          </w:p>
        </w:tc>
        <w:tc>
          <w:tcPr>
            <w:tcW w:w="857" w:type="dxa"/>
            <w:tcMar>
              <w:left w:w="28" w:type="dxa"/>
              <w:right w:w="28" w:type="dxa"/>
            </w:tcMar>
            <w:vAlign w:val="center"/>
          </w:tcPr>
          <w:p w:rsidR="008448FF" w:rsidRPr="00A169BF" w:rsidRDefault="008448FF" w:rsidP="008448FF">
            <w:pPr>
              <w:spacing w:before="60" w:after="60"/>
              <w:rPr>
                <w:rFonts w:ascii="Arial Narrow" w:hAnsi="Arial Narrow" w:cs="Arial"/>
                <w:b/>
                <w:sz w:val="20"/>
                <w:szCs w:val="20"/>
              </w:rPr>
            </w:pPr>
            <w:r w:rsidRPr="00A169BF">
              <w:rPr>
                <w:rFonts w:ascii="Arial Narrow" w:hAnsi="Arial Narrow" w:cs="Arial"/>
                <w:b/>
                <w:sz w:val="20"/>
                <w:szCs w:val="20"/>
              </w:rPr>
              <w:t>N</w:t>
            </w:r>
          </w:p>
        </w:tc>
        <w:tc>
          <w:tcPr>
            <w:tcW w:w="708" w:type="dxa"/>
            <w:vAlign w:val="center"/>
          </w:tcPr>
          <w:p w:rsidR="008448FF" w:rsidRPr="00A169BF" w:rsidRDefault="008448FF" w:rsidP="008448FF">
            <w:pPr>
              <w:spacing w:before="60" w:after="60"/>
              <w:rPr>
                <w:rFonts w:ascii="Arial Narrow" w:hAnsi="Arial Narrow" w:cs="Arial"/>
                <w:b/>
                <w:sz w:val="20"/>
                <w:szCs w:val="20"/>
              </w:rPr>
            </w:pPr>
          </w:p>
        </w:tc>
        <w:tc>
          <w:tcPr>
            <w:tcW w:w="851" w:type="dxa"/>
            <w:tcMar>
              <w:left w:w="28" w:type="dxa"/>
              <w:right w:w="28" w:type="dxa"/>
            </w:tcMar>
            <w:vAlign w:val="center"/>
          </w:tcPr>
          <w:p w:rsidR="008448FF" w:rsidRPr="00A169BF" w:rsidRDefault="008448FF" w:rsidP="008448FF">
            <w:pPr>
              <w:spacing w:before="60" w:after="60"/>
              <w:rPr>
                <w:rFonts w:ascii="Arial Narrow" w:hAnsi="Arial Narrow" w:cs="Arial"/>
                <w:b/>
                <w:sz w:val="20"/>
                <w:szCs w:val="20"/>
              </w:rPr>
            </w:pPr>
          </w:p>
        </w:tc>
        <w:tc>
          <w:tcPr>
            <w:tcW w:w="5392" w:type="dxa"/>
            <w:tcMar>
              <w:left w:w="28" w:type="dxa"/>
              <w:right w:w="28" w:type="dxa"/>
            </w:tcMar>
            <w:vAlign w:val="center"/>
          </w:tcPr>
          <w:p w:rsidR="008448FF" w:rsidRPr="00A169BF" w:rsidRDefault="008448FF" w:rsidP="008448FF">
            <w:pPr>
              <w:spacing w:before="60" w:after="60"/>
              <w:rPr>
                <w:rFonts w:ascii="Arial Narrow" w:hAnsi="Arial Narrow" w:cs="Arial"/>
                <w:sz w:val="20"/>
                <w:szCs w:val="20"/>
              </w:rPr>
            </w:pPr>
          </w:p>
        </w:tc>
      </w:tr>
      <w:tr w:rsidR="008448FF" w:rsidRPr="00E84BC1" w:rsidTr="008448FF">
        <w:trPr>
          <w:trHeight w:val="340"/>
        </w:trPr>
        <w:tc>
          <w:tcPr>
            <w:tcW w:w="883" w:type="dxa"/>
            <w:tcMar>
              <w:left w:w="28" w:type="dxa"/>
              <w:right w:w="28" w:type="dxa"/>
            </w:tcMar>
            <w:vAlign w:val="center"/>
          </w:tcPr>
          <w:p w:rsidR="008448FF" w:rsidRPr="00A169BF" w:rsidRDefault="008448FF" w:rsidP="008448FF">
            <w:pPr>
              <w:spacing w:before="60" w:after="60"/>
              <w:rPr>
                <w:rFonts w:ascii="Arial Narrow" w:hAnsi="Arial Narrow" w:cs="Arial"/>
                <w:sz w:val="20"/>
                <w:szCs w:val="20"/>
              </w:rPr>
            </w:pPr>
            <w:r w:rsidRPr="00A169BF">
              <w:rPr>
                <w:rFonts w:ascii="Arial Narrow" w:hAnsi="Arial Narrow" w:cs="Arial"/>
                <w:sz w:val="20"/>
                <w:szCs w:val="20"/>
              </w:rPr>
              <w:t>5.4</w:t>
            </w:r>
          </w:p>
        </w:tc>
        <w:tc>
          <w:tcPr>
            <w:tcW w:w="1547" w:type="dxa"/>
            <w:tcMar>
              <w:left w:w="28" w:type="dxa"/>
              <w:right w:w="28" w:type="dxa"/>
            </w:tcMar>
            <w:vAlign w:val="center"/>
          </w:tcPr>
          <w:p w:rsidR="008448FF" w:rsidRPr="00A169BF" w:rsidRDefault="008448FF" w:rsidP="008448FF">
            <w:pPr>
              <w:spacing w:before="60" w:after="60"/>
              <w:rPr>
                <w:rFonts w:ascii="Arial Narrow" w:hAnsi="Arial Narrow" w:cs="Arial"/>
                <w:sz w:val="20"/>
                <w:szCs w:val="20"/>
              </w:rPr>
            </w:pPr>
            <w:r w:rsidRPr="00A169BF">
              <w:rPr>
                <w:rFonts w:ascii="Arial Narrow" w:hAnsi="Arial Narrow" w:cs="Arial"/>
                <w:sz w:val="20"/>
                <w:szCs w:val="20"/>
              </w:rPr>
              <w:t>Commercial &amp; Retail Development, Pacific Hwy</w:t>
            </w:r>
          </w:p>
        </w:tc>
        <w:tc>
          <w:tcPr>
            <w:tcW w:w="857" w:type="dxa"/>
            <w:tcMar>
              <w:left w:w="28" w:type="dxa"/>
              <w:right w:w="28" w:type="dxa"/>
            </w:tcMar>
            <w:vAlign w:val="center"/>
          </w:tcPr>
          <w:p w:rsidR="008448FF" w:rsidRPr="00A169BF" w:rsidRDefault="008448FF" w:rsidP="008448FF">
            <w:pPr>
              <w:spacing w:before="60" w:after="60"/>
              <w:rPr>
                <w:rFonts w:ascii="Arial Narrow" w:hAnsi="Arial Narrow" w:cs="Arial"/>
                <w:b/>
                <w:sz w:val="20"/>
                <w:szCs w:val="20"/>
              </w:rPr>
            </w:pPr>
            <w:r w:rsidRPr="00A169BF">
              <w:rPr>
                <w:rFonts w:ascii="Arial Narrow" w:hAnsi="Arial Narrow" w:cs="Arial"/>
                <w:b/>
                <w:sz w:val="20"/>
                <w:szCs w:val="20"/>
              </w:rPr>
              <w:t>N</w:t>
            </w:r>
          </w:p>
        </w:tc>
        <w:tc>
          <w:tcPr>
            <w:tcW w:w="708" w:type="dxa"/>
            <w:vAlign w:val="center"/>
          </w:tcPr>
          <w:p w:rsidR="008448FF" w:rsidRPr="00A169BF" w:rsidRDefault="008448FF" w:rsidP="008448FF">
            <w:pPr>
              <w:spacing w:before="60" w:after="60"/>
              <w:rPr>
                <w:rFonts w:ascii="Arial Narrow" w:hAnsi="Arial Narrow" w:cs="Arial"/>
                <w:b/>
                <w:sz w:val="20"/>
                <w:szCs w:val="20"/>
              </w:rPr>
            </w:pPr>
          </w:p>
        </w:tc>
        <w:tc>
          <w:tcPr>
            <w:tcW w:w="851" w:type="dxa"/>
            <w:tcMar>
              <w:left w:w="28" w:type="dxa"/>
              <w:right w:w="28" w:type="dxa"/>
            </w:tcMar>
            <w:vAlign w:val="center"/>
          </w:tcPr>
          <w:p w:rsidR="008448FF" w:rsidRPr="00A169BF" w:rsidRDefault="008448FF" w:rsidP="008448FF">
            <w:pPr>
              <w:spacing w:before="60" w:after="60"/>
              <w:rPr>
                <w:rFonts w:ascii="Arial Narrow" w:hAnsi="Arial Narrow" w:cs="Arial"/>
                <w:b/>
                <w:sz w:val="20"/>
                <w:szCs w:val="20"/>
              </w:rPr>
            </w:pPr>
          </w:p>
        </w:tc>
        <w:tc>
          <w:tcPr>
            <w:tcW w:w="5392" w:type="dxa"/>
            <w:tcMar>
              <w:left w:w="28" w:type="dxa"/>
              <w:right w:w="28" w:type="dxa"/>
            </w:tcMar>
            <w:vAlign w:val="center"/>
          </w:tcPr>
          <w:p w:rsidR="008448FF" w:rsidRPr="00A169BF" w:rsidRDefault="008448FF" w:rsidP="008448FF">
            <w:pPr>
              <w:spacing w:before="60" w:after="60"/>
              <w:rPr>
                <w:rFonts w:ascii="Arial Narrow" w:hAnsi="Arial Narrow" w:cs="Arial"/>
                <w:sz w:val="20"/>
                <w:szCs w:val="20"/>
              </w:rPr>
            </w:pPr>
          </w:p>
        </w:tc>
      </w:tr>
      <w:tr w:rsidR="008448FF" w:rsidRPr="00E84BC1" w:rsidTr="008448FF">
        <w:trPr>
          <w:trHeight w:val="340"/>
        </w:trPr>
        <w:tc>
          <w:tcPr>
            <w:tcW w:w="883" w:type="dxa"/>
            <w:tcMar>
              <w:left w:w="28" w:type="dxa"/>
              <w:right w:w="28" w:type="dxa"/>
            </w:tcMar>
            <w:vAlign w:val="center"/>
          </w:tcPr>
          <w:p w:rsidR="008448FF" w:rsidRPr="00A169BF" w:rsidRDefault="008448FF" w:rsidP="008448FF">
            <w:pPr>
              <w:spacing w:before="60" w:after="60"/>
              <w:rPr>
                <w:rFonts w:ascii="Arial Narrow" w:hAnsi="Arial Narrow" w:cs="Arial"/>
                <w:sz w:val="20"/>
                <w:szCs w:val="20"/>
              </w:rPr>
            </w:pPr>
            <w:r w:rsidRPr="00A169BF">
              <w:rPr>
                <w:rFonts w:ascii="Arial Narrow" w:hAnsi="Arial Narrow" w:cs="Arial"/>
                <w:sz w:val="20"/>
                <w:szCs w:val="20"/>
              </w:rPr>
              <w:t>5.8</w:t>
            </w:r>
          </w:p>
        </w:tc>
        <w:tc>
          <w:tcPr>
            <w:tcW w:w="1547" w:type="dxa"/>
            <w:tcMar>
              <w:left w:w="28" w:type="dxa"/>
              <w:right w:w="28" w:type="dxa"/>
            </w:tcMar>
            <w:vAlign w:val="center"/>
          </w:tcPr>
          <w:p w:rsidR="008448FF" w:rsidRPr="00A169BF" w:rsidRDefault="008448FF" w:rsidP="008448FF">
            <w:pPr>
              <w:spacing w:before="60" w:after="60"/>
              <w:rPr>
                <w:rFonts w:ascii="Arial Narrow" w:hAnsi="Arial Narrow" w:cs="Arial"/>
                <w:sz w:val="20"/>
                <w:szCs w:val="20"/>
              </w:rPr>
            </w:pPr>
            <w:r w:rsidRPr="00A169BF">
              <w:rPr>
                <w:rFonts w:ascii="Arial Narrow" w:hAnsi="Arial Narrow" w:cs="Arial"/>
                <w:sz w:val="20"/>
                <w:szCs w:val="20"/>
              </w:rPr>
              <w:t>2</w:t>
            </w:r>
            <w:r w:rsidRPr="00A169BF">
              <w:rPr>
                <w:rFonts w:ascii="Arial Narrow" w:hAnsi="Arial Narrow" w:cs="Arial"/>
                <w:sz w:val="20"/>
                <w:szCs w:val="20"/>
                <w:vertAlign w:val="superscript"/>
              </w:rPr>
              <w:t>nd</w:t>
            </w:r>
            <w:r w:rsidRPr="00A169BF">
              <w:rPr>
                <w:rFonts w:ascii="Arial Narrow" w:hAnsi="Arial Narrow" w:cs="Arial"/>
                <w:sz w:val="20"/>
                <w:szCs w:val="20"/>
              </w:rPr>
              <w:t xml:space="preserve"> Sydney Airport: Badgerys Creek</w:t>
            </w:r>
          </w:p>
        </w:tc>
        <w:tc>
          <w:tcPr>
            <w:tcW w:w="857" w:type="dxa"/>
            <w:tcMar>
              <w:left w:w="28" w:type="dxa"/>
              <w:right w:w="28" w:type="dxa"/>
            </w:tcMar>
            <w:vAlign w:val="center"/>
          </w:tcPr>
          <w:p w:rsidR="008448FF" w:rsidRPr="00A169BF" w:rsidRDefault="008448FF" w:rsidP="008448FF">
            <w:pPr>
              <w:spacing w:before="60" w:after="60"/>
              <w:rPr>
                <w:rFonts w:ascii="Arial Narrow" w:hAnsi="Arial Narrow" w:cs="Arial"/>
                <w:b/>
                <w:sz w:val="20"/>
                <w:szCs w:val="20"/>
              </w:rPr>
            </w:pPr>
            <w:r w:rsidRPr="00A169BF">
              <w:rPr>
                <w:rFonts w:ascii="Arial Narrow" w:hAnsi="Arial Narrow" w:cs="Arial"/>
                <w:b/>
                <w:sz w:val="20"/>
                <w:szCs w:val="20"/>
              </w:rPr>
              <w:t>N</w:t>
            </w:r>
          </w:p>
        </w:tc>
        <w:tc>
          <w:tcPr>
            <w:tcW w:w="708" w:type="dxa"/>
            <w:vAlign w:val="center"/>
          </w:tcPr>
          <w:p w:rsidR="008448FF" w:rsidRPr="00A169BF" w:rsidRDefault="008448FF" w:rsidP="008448FF">
            <w:pPr>
              <w:spacing w:before="60" w:after="60"/>
              <w:rPr>
                <w:rFonts w:ascii="Arial Narrow" w:hAnsi="Arial Narrow" w:cs="Arial"/>
                <w:b/>
                <w:sz w:val="20"/>
                <w:szCs w:val="20"/>
              </w:rPr>
            </w:pPr>
          </w:p>
        </w:tc>
        <w:tc>
          <w:tcPr>
            <w:tcW w:w="851" w:type="dxa"/>
            <w:tcMar>
              <w:left w:w="28" w:type="dxa"/>
              <w:right w:w="28" w:type="dxa"/>
            </w:tcMar>
            <w:vAlign w:val="center"/>
          </w:tcPr>
          <w:p w:rsidR="008448FF" w:rsidRPr="00A169BF" w:rsidRDefault="008448FF" w:rsidP="008448FF">
            <w:pPr>
              <w:spacing w:before="60" w:after="60"/>
              <w:rPr>
                <w:rFonts w:ascii="Arial Narrow" w:hAnsi="Arial Narrow" w:cs="Arial"/>
                <w:b/>
                <w:sz w:val="20"/>
                <w:szCs w:val="20"/>
              </w:rPr>
            </w:pPr>
          </w:p>
        </w:tc>
        <w:tc>
          <w:tcPr>
            <w:tcW w:w="5392" w:type="dxa"/>
            <w:tcMar>
              <w:left w:w="28" w:type="dxa"/>
              <w:right w:w="28" w:type="dxa"/>
            </w:tcMar>
            <w:vAlign w:val="center"/>
          </w:tcPr>
          <w:p w:rsidR="008448FF" w:rsidRPr="00A169BF" w:rsidRDefault="008448FF" w:rsidP="008448FF">
            <w:pPr>
              <w:spacing w:before="60" w:after="60"/>
              <w:rPr>
                <w:rFonts w:ascii="Arial Narrow" w:hAnsi="Arial Narrow" w:cs="Arial"/>
                <w:sz w:val="20"/>
                <w:szCs w:val="20"/>
              </w:rPr>
            </w:pPr>
          </w:p>
        </w:tc>
      </w:tr>
      <w:tr w:rsidR="008448FF" w:rsidRPr="00E84BC1" w:rsidTr="008448FF">
        <w:trPr>
          <w:trHeight w:val="340"/>
        </w:trPr>
        <w:tc>
          <w:tcPr>
            <w:tcW w:w="883" w:type="dxa"/>
            <w:tcMar>
              <w:left w:w="28" w:type="dxa"/>
              <w:right w:w="28" w:type="dxa"/>
            </w:tcMar>
            <w:vAlign w:val="center"/>
          </w:tcPr>
          <w:p w:rsidR="008448FF" w:rsidRPr="00A169BF" w:rsidRDefault="008448FF" w:rsidP="008448FF">
            <w:pPr>
              <w:spacing w:before="60" w:after="60"/>
              <w:rPr>
                <w:rFonts w:ascii="Arial Narrow" w:hAnsi="Arial Narrow" w:cs="Arial"/>
                <w:sz w:val="20"/>
                <w:szCs w:val="20"/>
              </w:rPr>
            </w:pPr>
            <w:r w:rsidRPr="00A169BF">
              <w:rPr>
                <w:rFonts w:ascii="Arial Narrow" w:hAnsi="Arial Narrow" w:cs="Arial"/>
                <w:sz w:val="20"/>
                <w:szCs w:val="20"/>
              </w:rPr>
              <w:t>5.9</w:t>
            </w:r>
          </w:p>
        </w:tc>
        <w:tc>
          <w:tcPr>
            <w:tcW w:w="1547" w:type="dxa"/>
            <w:tcMar>
              <w:left w:w="28" w:type="dxa"/>
              <w:right w:w="28" w:type="dxa"/>
            </w:tcMar>
            <w:vAlign w:val="center"/>
          </w:tcPr>
          <w:p w:rsidR="008448FF" w:rsidRPr="00A169BF" w:rsidRDefault="008448FF" w:rsidP="008448FF">
            <w:pPr>
              <w:spacing w:before="60" w:after="60"/>
              <w:rPr>
                <w:rFonts w:ascii="Arial Narrow" w:hAnsi="Arial Narrow" w:cs="Arial"/>
                <w:sz w:val="20"/>
                <w:szCs w:val="20"/>
              </w:rPr>
            </w:pPr>
            <w:r w:rsidRPr="00A169BF">
              <w:rPr>
                <w:rFonts w:ascii="Arial Narrow" w:hAnsi="Arial Narrow" w:cs="Arial"/>
                <w:sz w:val="20"/>
                <w:szCs w:val="20"/>
              </w:rPr>
              <w:t>North West Rail Link Corridor Strategy</w:t>
            </w:r>
          </w:p>
        </w:tc>
        <w:tc>
          <w:tcPr>
            <w:tcW w:w="857" w:type="dxa"/>
            <w:tcMar>
              <w:left w:w="28" w:type="dxa"/>
              <w:right w:w="28" w:type="dxa"/>
            </w:tcMar>
            <w:vAlign w:val="center"/>
          </w:tcPr>
          <w:p w:rsidR="008448FF" w:rsidRPr="00A169BF" w:rsidRDefault="008448FF" w:rsidP="008448FF">
            <w:pPr>
              <w:spacing w:before="60" w:after="60"/>
              <w:rPr>
                <w:rFonts w:ascii="Arial Narrow" w:hAnsi="Arial Narrow" w:cs="Arial"/>
                <w:b/>
                <w:sz w:val="20"/>
                <w:szCs w:val="20"/>
              </w:rPr>
            </w:pPr>
            <w:r w:rsidRPr="00A169BF">
              <w:rPr>
                <w:rFonts w:ascii="Arial Narrow" w:hAnsi="Arial Narrow" w:cs="Arial"/>
                <w:b/>
                <w:sz w:val="20"/>
                <w:szCs w:val="20"/>
              </w:rPr>
              <w:t>N</w:t>
            </w:r>
          </w:p>
        </w:tc>
        <w:tc>
          <w:tcPr>
            <w:tcW w:w="708" w:type="dxa"/>
            <w:vAlign w:val="center"/>
          </w:tcPr>
          <w:p w:rsidR="008448FF" w:rsidRPr="00A169BF" w:rsidRDefault="008448FF" w:rsidP="008448FF">
            <w:pPr>
              <w:spacing w:before="60" w:after="60"/>
              <w:rPr>
                <w:rFonts w:ascii="Arial Narrow" w:hAnsi="Arial Narrow" w:cs="Arial"/>
                <w:b/>
                <w:sz w:val="20"/>
                <w:szCs w:val="20"/>
              </w:rPr>
            </w:pPr>
          </w:p>
        </w:tc>
        <w:tc>
          <w:tcPr>
            <w:tcW w:w="851" w:type="dxa"/>
            <w:tcMar>
              <w:left w:w="28" w:type="dxa"/>
              <w:right w:w="28" w:type="dxa"/>
            </w:tcMar>
            <w:vAlign w:val="center"/>
          </w:tcPr>
          <w:p w:rsidR="008448FF" w:rsidRPr="00A169BF" w:rsidRDefault="008448FF" w:rsidP="008448FF">
            <w:pPr>
              <w:spacing w:before="60" w:after="60"/>
              <w:rPr>
                <w:rFonts w:ascii="Arial Narrow" w:hAnsi="Arial Narrow" w:cs="Arial"/>
                <w:b/>
                <w:sz w:val="20"/>
                <w:szCs w:val="20"/>
              </w:rPr>
            </w:pPr>
          </w:p>
        </w:tc>
        <w:tc>
          <w:tcPr>
            <w:tcW w:w="5392" w:type="dxa"/>
            <w:tcMar>
              <w:left w:w="28" w:type="dxa"/>
              <w:right w:w="28" w:type="dxa"/>
            </w:tcMar>
            <w:vAlign w:val="center"/>
          </w:tcPr>
          <w:p w:rsidR="008448FF" w:rsidRPr="00A169BF" w:rsidRDefault="008448FF" w:rsidP="008448FF">
            <w:pPr>
              <w:spacing w:before="60" w:after="60"/>
              <w:rPr>
                <w:rFonts w:ascii="Arial Narrow" w:hAnsi="Arial Narrow" w:cs="Arial"/>
                <w:sz w:val="20"/>
                <w:szCs w:val="20"/>
              </w:rPr>
            </w:pPr>
          </w:p>
        </w:tc>
      </w:tr>
      <w:tr w:rsidR="008448FF" w:rsidRPr="00E84BC1" w:rsidTr="008448FF">
        <w:trPr>
          <w:trHeight w:val="340"/>
        </w:trPr>
        <w:tc>
          <w:tcPr>
            <w:tcW w:w="883" w:type="dxa"/>
            <w:shd w:val="clear" w:color="auto" w:fill="D9D9D9"/>
            <w:tcMar>
              <w:left w:w="28" w:type="dxa"/>
              <w:right w:w="28" w:type="dxa"/>
            </w:tcMar>
            <w:vAlign w:val="center"/>
          </w:tcPr>
          <w:p w:rsidR="008448FF" w:rsidRPr="00A169BF" w:rsidRDefault="008448FF" w:rsidP="008448FF">
            <w:pPr>
              <w:spacing w:before="60" w:after="60"/>
              <w:rPr>
                <w:rFonts w:ascii="Arial Narrow" w:hAnsi="Arial Narrow" w:cs="Arial"/>
                <w:sz w:val="20"/>
                <w:szCs w:val="20"/>
              </w:rPr>
            </w:pPr>
            <w:r w:rsidRPr="00A169BF">
              <w:rPr>
                <w:rFonts w:ascii="Arial Narrow" w:hAnsi="Arial Narrow" w:cs="Arial"/>
                <w:b/>
                <w:sz w:val="20"/>
                <w:szCs w:val="20"/>
              </w:rPr>
              <w:t xml:space="preserve">6 </w:t>
            </w:r>
          </w:p>
        </w:tc>
        <w:tc>
          <w:tcPr>
            <w:tcW w:w="9355" w:type="dxa"/>
            <w:gridSpan w:val="5"/>
            <w:shd w:val="clear" w:color="auto" w:fill="D9D9D9"/>
            <w:vAlign w:val="center"/>
          </w:tcPr>
          <w:p w:rsidR="008448FF" w:rsidRPr="00A169BF" w:rsidRDefault="008448FF" w:rsidP="008448FF">
            <w:pPr>
              <w:spacing w:before="60" w:after="60"/>
              <w:rPr>
                <w:rFonts w:ascii="Arial Narrow" w:hAnsi="Arial Narrow" w:cs="Arial"/>
                <w:sz w:val="20"/>
                <w:szCs w:val="20"/>
              </w:rPr>
            </w:pPr>
            <w:r w:rsidRPr="00A169BF">
              <w:rPr>
                <w:rFonts w:ascii="Arial Narrow" w:hAnsi="Arial Narrow" w:cs="Arial"/>
                <w:b/>
                <w:sz w:val="20"/>
                <w:szCs w:val="20"/>
              </w:rPr>
              <w:t>Local Plan Making</w:t>
            </w:r>
          </w:p>
        </w:tc>
      </w:tr>
      <w:tr w:rsidR="008448FF" w:rsidRPr="00E84BC1" w:rsidTr="008448FF">
        <w:trPr>
          <w:trHeight w:val="340"/>
        </w:trPr>
        <w:tc>
          <w:tcPr>
            <w:tcW w:w="883" w:type="dxa"/>
            <w:tcMar>
              <w:left w:w="28" w:type="dxa"/>
              <w:right w:w="28" w:type="dxa"/>
            </w:tcMar>
            <w:vAlign w:val="center"/>
          </w:tcPr>
          <w:p w:rsidR="008448FF" w:rsidRPr="00A169BF" w:rsidRDefault="008448FF" w:rsidP="008448FF">
            <w:pPr>
              <w:spacing w:before="60" w:after="60"/>
              <w:rPr>
                <w:rFonts w:ascii="Arial Narrow" w:hAnsi="Arial Narrow" w:cs="Arial"/>
                <w:sz w:val="20"/>
                <w:szCs w:val="20"/>
              </w:rPr>
            </w:pPr>
            <w:r w:rsidRPr="00A169BF">
              <w:rPr>
                <w:rFonts w:ascii="Arial Narrow" w:hAnsi="Arial Narrow" w:cs="Arial"/>
                <w:sz w:val="20"/>
                <w:szCs w:val="20"/>
              </w:rPr>
              <w:t>6.1</w:t>
            </w:r>
          </w:p>
        </w:tc>
        <w:tc>
          <w:tcPr>
            <w:tcW w:w="1547" w:type="dxa"/>
            <w:tcMar>
              <w:left w:w="28" w:type="dxa"/>
              <w:right w:w="28" w:type="dxa"/>
            </w:tcMar>
            <w:vAlign w:val="center"/>
          </w:tcPr>
          <w:p w:rsidR="008448FF" w:rsidRPr="00A169BF" w:rsidRDefault="008448FF" w:rsidP="008448FF">
            <w:pPr>
              <w:spacing w:before="60" w:after="60"/>
              <w:rPr>
                <w:rFonts w:ascii="Arial Narrow" w:hAnsi="Arial Narrow" w:cs="Arial"/>
                <w:sz w:val="20"/>
                <w:szCs w:val="20"/>
              </w:rPr>
            </w:pPr>
            <w:r w:rsidRPr="00A169BF">
              <w:rPr>
                <w:rFonts w:ascii="Arial Narrow" w:hAnsi="Arial Narrow" w:cs="Arial"/>
                <w:sz w:val="20"/>
                <w:szCs w:val="20"/>
              </w:rPr>
              <w:t xml:space="preserve">Approval and Referral </w:t>
            </w:r>
            <w:r w:rsidRPr="00A169BF">
              <w:rPr>
                <w:rFonts w:ascii="Arial Narrow" w:hAnsi="Arial Narrow" w:cs="Arial"/>
                <w:sz w:val="20"/>
                <w:szCs w:val="20"/>
              </w:rPr>
              <w:lastRenderedPageBreak/>
              <w:t>Requirements</w:t>
            </w:r>
          </w:p>
        </w:tc>
        <w:tc>
          <w:tcPr>
            <w:tcW w:w="857" w:type="dxa"/>
            <w:tcMar>
              <w:left w:w="28" w:type="dxa"/>
              <w:right w:w="28" w:type="dxa"/>
            </w:tcMar>
            <w:vAlign w:val="center"/>
          </w:tcPr>
          <w:p w:rsidR="008448FF" w:rsidRPr="00A169BF" w:rsidRDefault="008448FF" w:rsidP="008448FF">
            <w:pPr>
              <w:spacing w:before="60" w:after="60"/>
              <w:rPr>
                <w:rFonts w:ascii="Arial Narrow" w:hAnsi="Arial Narrow" w:cs="Arial"/>
                <w:b/>
                <w:sz w:val="20"/>
                <w:szCs w:val="20"/>
              </w:rPr>
            </w:pPr>
            <w:r w:rsidRPr="00A169BF">
              <w:rPr>
                <w:rFonts w:ascii="Arial Narrow" w:hAnsi="Arial Narrow" w:cs="Arial"/>
                <w:b/>
                <w:sz w:val="20"/>
                <w:szCs w:val="20"/>
              </w:rPr>
              <w:lastRenderedPageBreak/>
              <w:t>Y</w:t>
            </w:r>
          </w:p>
        </w:tc>
        <w:tc>
          <w:tcPr>
            <w:tcW w:w="708" w:type="dxa"/>
            <w:vAlign w:val="center"/>
          </w:tcPr>
          <w:p w:rsidR="008448FF" w:rsidRPr="00A169BF" w:rsidRDefault="008448FF" w:rsidP="008448FF">
            <w:pPr>
              <w:spacing w:before="60" w:after="60"/>
              <w:rPr>
                <w:rFonts w:ascii="Arial Narrow" w:hAnsi="Arial Narrow" w:cs="Arial"/>
                <w:b/>
                <w:sz w:val="20"/>
                <w:szCs w:val="20"/>
              </w:rPr>
            </w:pPr>
            <w:r w:rsidRPr="00A169BF">
              <w:rPr>
                <w:rFonts w:ascii="Arial Narrow" w:hAnsi="Arial Narrow" w:cs="Arial"/>
                <w:b/>
                <w:sz w:val="20"/>
                <w:szCs w:val="20"/>
              </w:rPr>
              <w:t>N</w:t>
            </w:r>
          </w:p>
        </w:tc>
        <w:tc>
          <w:tcPr>
            <w:tcW w:w="851" w:type="dxa"/>
            <w:tcMar>
              <w:left w:w="28" w:type="dxa"/>
              <w:right w:w="28" w:type="dxa"/>
            </w:tcMar>
            <w:vAlign w:val="center"/>
          </w:tcPr>
          <w:p w:rsidR="008448FF" w:rsidRPr="00A169BF" w:rsidRDefault="008448FF" w:rsidP="008448FF">
            <w:pPr>
              <w:spacing w:before="60" w:after="60"/>
              <w:rPr>
                <w:rFonts w:ascii="Arial Narrow" w:hAnsi="Arial Narrow" w:cs="Arial"/>
                <w:b/>
                <w:sz w:val="20"/>
                <w:szCs w:val="20"/>
              </w:rPr>
            </w:pPr>
            <w:r w:rsidRPr="00A169BF">
              <w:rPr>
                <w:rFonts w:ascii="Arial Narrow" w:hAnsi="Arial Narrow" w:cs="Arial"/>
                <w:b/>
                <w:sz w:val="20"/>
                <w:szCs w:val="20"/>
              </w:rPr>
              <w:t>Y</w:t>
            </w:r>
          </w:p>
        </w:tc>
        <w:tc>
          <w:tcPr>
            <w:tcW w:w="5392" w:type="dxa"/>
            <w:tcMar>
              <w:left w:w="28" w:type="dxa"/>
              <w:right w:w="28" w:type="dxa"/>
            </w:tcMar>
            <w:vAlign w:val="center"/>
          </w:tcPr>
          <w:p w:rsidR="008448FF" w:rsidRPr="00A169BF" w:rsidRDefault="008448FF" w:rsidP="008448FF">
            <w:pPr>
              <w:spacing w:before="60" w:after="60"/>
              <w:rPr>
                <w:rFonts w:ascii="Arial Narrow" w:hAnsi="Arial Narrow" w:cs="Arial"/>
                <w:sz w:val="20"/>
                <w:szCs w:val="20"/>
              </w:rPr>
            </w:pPr>
            <w:r w:rsidRPr="00A169BF">
              <w:rPr>
                <w:rFonts w:ascii="Arial Narrow" w:hAnsi="Arial Narrow" w:cs="Arial"/>
                <w:sz w:val="20"/>
                <w:szCs w:val="20"/>
              </w:rPr>
              <w:t xml:space="preserve">The PP does not include provisions related to the concurrence, consultation or referral of development applications or identify </w:t>
            </w:r>
            <w:r w:rsidRPr="00A169BF">
              <w:rPr>
                <w:rFonts w:ascii="Arial Narrow" w:hAnsi="Arial Narrow" w:cs="Arial"/>
                <w:sz w:val="20"/>
                <w:szCs w:val="20"/>
              </w:rPr>
              <w:lastRenderedPageBreak/>
              <w:t>development as designated development.</w:t>
            </w:r>
          </w:p>
        </w:tc>
      </w:tr>
      <w:tr w:rsidR="008448FF" w:rsidRPr="00E84BC1" w:rsidTr="008448FF">
        <w:trPr>
          <w:trHeight w:val="340"/>
        </w:trPr>
        <w:tc>
          <w:tcPr>
            <w:tcW w:w="883" w:type="dxa"/>
            <w:tcMar>
              <w:left w:w="28" w:type="dxa"/>
              <w:right w:w="28" w:type="dxa"/>
            </w:tcMar>
            <w:vAlign w:val="center"/>
          </w:tcPr>
          <w:p w:rsidR="008448FF" w:rsidRPr="00A169BF" w:rsidRDefault="008448FF" w:rsidP="008448FF">
            <w:pPr>
              <w:spacing w:before="60" w:after="60"/>
              <w:rPr>
                <w:rFonts w:ascii="Arial Narrow" w:hAnsi="Arial Narrow" w:cs="Arial"/>
                <w:sz w:val="20"/>
                <w:szCs w:val="20"/>
              </w:rPr>
            </w:pPr>
            <w:r w:rsidRPr="00A169BF">
              <w:rPr>
                <w:rFonts w:ascii="Arial Narrow" w:hAnsi="Arial Narrow" w:cs="Arial"/>
                <w:sz w:val="20"/>
                <w:szCs w:val="20"/>
              </w:rPr>
              <w:lastRenderedPageBreak/>
              <w:t>6.2</w:t>
            </w:r>
          </w:p>
        </w:tc>
        <w:tc>
          <w:tcPr>
            <w:tcW w:w="1547" w:type="dxa"/>
            <w:tcMar>
              <w:left w:w="28" w:type="dxa"/>
              <w:right w:w="28" w:type="dxa"/>
            </w:tcMar>
            <w:vAlign w:val="center"/>
          </w:tcPr>
          <w:p w:rsidR="008448FF" w:rsidRPr="00A169BF" w:rsidRDefault="008448FF" w:rsidP="008448FF">
            <w:pPr>
              <w:spacing w:before="60" w:after="60"/>
              <w:rPr>
                <w:rFonts w:ascii="Arial Narrow" w:hAnsi="Arial Narrow" w:cs="Arial"/>
                <w:sz w:val="20"/>
                <w:szCs w:val="20"/>
              </w:rPr>
            </w:pPr>
            <w:r w:rsidRPr="00A169BF">
              <w:rPr>
                <w:rFonts w:ascii="Arial Narrow" w:hAnsi="Arial Narrow" w:cs="Arial"/>
                <w:sz w:val="20"/>
                <w:szCs w:val="20"/>
              </w:rPr>
              <w:t>Reserving Land for Public Purposes</w:t>
            </w:r>
          </w:p>
        </w:tc>
        <w:tc>
          <w:tcPr>
            <w:tcW w:w="857" w:type="dxa"/>
            <w:tcMar>
              <w:left w:w="28" w:type="dxa"/>
              <w:right w:w="28" w:type="dxa"/>
            </w:tcMar>
            <w:vAlign w:val="center"/>
          </w:tcPr>
          <w:p w:rsidR="008448FF" w:rsidRPr="00A169BF" w:rsidRDefault="008448FF" w:rsidP="008448FF">
            <w:pPr>
              <w:spacing w:before="60" w:after="60"/>
              <w:rPr>
                <w:rFonts w:ascii="Arial Narrow" w:hAnsi="Arial Narrow" w:cs="Arial"/>
                <w:b/>
                <w:sz w:val="20"/>
                <w:szCs w:val="20"/>
              </w:rPr>
            </w:pPr>
            <w:r w:rsidRPr="00A169BF">
              <w:rPr>
                <w:rFonts w:ascii="Arial Narrow" w:hAnsi="Arial Narrow" w:cs="Arial"/>
                <w:b/>
                <w:sz w:val="20"/>
                <w:szCs w:val="20"/>
              </w:rPr>
              <w:t>Y</w:t>
            </w:r>
          </w:p>
        </w:tc>
        <w:tc>
          <w:tcPr>
            <w:tcW w:w="708" w:type="dxa"/>
            <w:vAlign w:val="center"/>
          </w:tcPr>
          <w:p w:rsidR="008448FF" w:rsidRPr="00A169BF" w:rsidRDefault="008448FF" w:rsidP="008448FF">
            <w:pPr>
              <w:spacing w:before="60" w:after="60"/>
              <w:rPr>
                <w:rFonts w:ascii="Arial Narrow" w:hAnsi="Arial Narrow" w:cs="Arial"/>
                <w:b/>
                <w:sz w:val="20"/>
                <w:szCs w:val="20"/>
              </w:rPr>
            </w:pPr>
            <w:r w:rsidRPr="00A169BF">
              <w:rPr>
                <w:rFonts w:ascii="Arial Narrow" w:hAnsi="Arial Narrow" w:cs="Arial"/>
                <w:b/>
                <w:sz w:val="20"/>
                <w:szCs w:val="20"/>
              </w:rPr>
              <w:t>N</w:t>
            </w:r>
          </w:p>
        </w:tc>
        <w:tc>
          <w:tcPr>
            <w:tcW w:w="851" w:type="dxa"/>
            <w:tcMar>
              <w:left w:w="28" w:type="dxa"/>
              <w:right w:w="28" w:type="dxa"/>
            </w:tcMar>
            <w:vAlign w:val="center"/>
          </w:tcPr>
          <w:p w:rsidR="008448FF" w:rsidRPr="00A169BF" w:rsidRDefault="008448FF" w:rsidP="008448FF">
            <w:pPr>
              <w:spacing w:before="60" w:after="60"/>
              <w:rPr>
                <w:rFonts w:ascii="Arial Narrow" w:hAnsi="Arial Narrow" w:cs="Arial"/>
                <w:b/>
                <w:sz w:val="20"/>
                <w:szCs w:val="20"/>
              </w:rPr>
            </w:pPr>
            <w:r w:rsidRPr="00A169BF">
              <w:rPr>
                <w:rFonts w:ascii="Arial Narrow" w:hAnsi="Arial Narrow" w:cs="Arial"/>
                <w:b/>
                <w:sz w:val="20"/>
                <w:szCs w:val="20"/>
              </w:rPr>
              <w:t>Y</w:t>
            </w:r>
          </w:p>
        </w:tc>
        <w:tc>
          <w:tcPr>
            <w:tcW w:w="5392" w:type="dxa"/>
            <w:tcMar>
              <w:left w:w="28" w:type="dxa"/>
              <w:right w:w="28" w:type="dxa"/>
            </w:tcMar>
            <w:vAlign w:val="center"/>
          </w:tcPr>
          <w:p w:rsidR="008448FF" w:rsidRPr="00A169BF" w:rsidRDefault="008448FF" w:rsidP="008448FF">
            <w:pPr>
              <w:spacing w:before="60" w:after="60"/>
              <w:rPr>
                <w:rFonts w:ascii="Arial Narrow" w:hAnsi="Arial Narrow" w:cs="Arial"/>
                <w:sz w:val="20"/>
                <w:szCs w:val="20"/>
              </w:rPr>
            </w:pPr>
            <w:r w:rsidRPr="00A169BF">
              <w:rPr>
                <w:rFonts w:ascii="Arial Narrow" w:hAnsi="Arial Narrow" w:cs="Arial"/>
                <w:sz w:val="20"/>
                <w:szCs w:val="20"/>
              </w:rPr>
              <w:t>The PP does not create, alter, or reduce existing zonings or reservations of land for public purposes.  Council has not been requested by a Minister or public authority to include provisions to reserve land for a public purpose.</w:t>
            </w:r>
          </w:p>
        </w:tc>
      </w:tr>
      <w:tr w:rsidR="008448FF" w:rsidRPr="00E84BC1" w:rsidTr="008448FF">
        <w:trPr>
          <w:trHeight w:val="340"/>
        </w:trPr>
        <w:tc>
          <w:tcPr>
            <w:tcW w:w="883" w:type="dxa"/>
            <w:tcMar>
              <w:left w:w="28" w:type="dxa"/>
              <w:right w:w="28" w:type="dxa"/>
            </w:tcMar>
            <w:vAlign w:val="center"/>
          </w:tcPr>
          <w:p w:rsidR="008448FF" w:rsidRPr="00A169BF" w:rsidRDefault="008448FF" w:rsidP="008448FF">
            <w:pPr>
              <w:spacing w:before="60" w:after="60"/>
              <w:rPr>
                <w:rFonts w:ascii="Arial Narrow" w:hAnsi="Arial Narrow" w:cs="Arial"/>
                <w:sz w:val="20"/>
                <w:szCs w:val="20"/>
              </w:rPr>
            </w:pPr>
            <w:r w:rsidRPr="00A169BF">
              <w:rPr>
                <w:rFonts w:ascii="Arial Narrow" w:hAnsi="Arial Narrow" w:cs="Arial"/>
                <w:sz w:val="20"/>
                <w:szCs w:val="20"/>
              </w:rPr>
              <w:t>6.3</w:t>
            </w:r>
          </w:p>
        </w:tc>
        <w:tc>
          <w:tcPr>
            <w:tcW w:w="1547" w:type="dxa"/>
            <w:tcMar>
              <w:left w:w="28" w:type="dxa"/>
              <w:right w:w="28" w:type="dxa"/>
            </w:tcMar>
            <w:vAlign w:val="center"/>
          </w:tcPr>
          <w:p w:rsidR="008448FF" w:rsidRPr="00A169BF" w:rsidRDefault="008448FF" w:rsidP="008448FF">
            <w:pPr>
              <w:spacing w:before="60" w:after="60"/>
              <w:rPr>
                <w:rFonts w:ascii="Arial Narrow" w:hAnsi="Arial Narrow" w:cs="Arial"/>
                <w:sz w:val="20"/>
                <w:szCs w:val="20"/>
              </w:rPr>
            </w:pPr>
            <w:r w:rsidRPr="00A169BF">
              <w:rPr>
                <w:rFonts w:ascii="Arial Narrow" w:hAnsi="Arial Narrow" w:cs="Arial"/>
                <w:sz w:val="20"/>
                <w:szCs w:val="20"/>
              </w:rPr>
              <w:t>Site Specific Provisions</w:t>
            </w:r>
          </w:p>
        </w:tc>
        <w:tc>
          <w:tcPr>
            <w:tcW w:w="857" w:type="dxa"/>
            <w:tcMar>
              <w:left w:w="28" w:type="dxa"/>
              <w:right w:w="28" w:type="dxa"/>
            </w:tcMar>
            <w:vAlign w:val="center"/>
          </w:tcPr>
          <w:p w:rsidR="008448FF" w:rsidRPr="00A169BF" w:rsidRDefault="008448FF" w:rsidP="008448FF">
            <w:pPr>
              <w:spacing w:before="60" w:after="60"/>
              <w:rPr>
                <w:rFonts w:ascii="Arial Narrow" w:hAnsi="Arial Narrow" w:cs="Arial"/>
                <w:b/>
                <w:sz w:val="20"/>
                <w:szCs w:val="20"/>
              </w:rPr>
            </w:pPr>
            <w:r w:rsidRPr="00A169BF">
              <w:rPr>
                <w:rFonts w:ascii="Arial Narrow" w:hAnsi="Arial Narrow" w:cs="Arial"/>
                <w:b/>
                <w:sz w:val="20"/>
                <w:szCs w:val="20"/>
              </w:rPr>
              <w:t>Y</w:t>
            </w:r>
          </w:p>
        </w:tc>
        <w:tc>
          <w:tcPr>
            <w:tcW w:w="708" w:type="dxa"/>
            <w:vAlign w:val="center"/>
          </w:tcPr>
          <w:p w:rsidR="008448FF" w:rsidRPr="00A169BF" w:rsidRDefault="008448FF" w:rsidP="008448FF">
            <w:pPr>
              <w:spacing w:before="60" w:after="60"/>
              <w:rPr>
                <w:rFonts w:ascii="Arial Narrow" w:hAnsi="Arial Narrow" w:cs="Arial"/>
                <w:b/>
                <w:sz w:val="20"/>
                <w:szCs w:val="20"/>
              </w:rPr>
            </w:pPr>
            <w:r w:rsidRPr="00A169BF">
              <w:rPr>
                <w:rFonts w:ascii="Arial Narrow" w:hAnsi="Arial Narrow" w:cs="Arial"/>
                <w:b/>
                <w:sz w:val="20"/>
                <w:szCs w:val="20"/>
              </w:rPr>
              <w:t>Y</w:t>
            </w:r>
          </w:p>
        </w:tc>
        <w:tc>
          <w:tcPr>
            <w:tcW w:w="851" w:type="dxa"/>
            <w:tcMar>
              <w:left w:w="28" w:type="dxa"/>
              <w:right w:w="28" w:type="dxa"/>
            </w:tcMar>
            <w:vAlign w:val="center"/>
          </w:tcPr>
          <w:p w:rsidR="008448FF" w:rsidRPr="00A169BF" w:rsidRDefault="00A169BF" w:rsidP="008448FF">
            <w:pPr>
              <w:spacing w:before="60" w:after="60"/>
              <w:rPr>
                <w:rFonts w:ascii="Arial Narrow" w:hAnsi="Arial Narrow" w:cs="Arial"/>
                <w:b/>
                <w:sz w:val="20"/>
                <w:szCs w:val="20"/>
              </w:rPr>
            </w:pPr>
            <w:r>
              <w:rPr>
                <w:rFonts w:ascii="Arial Narrow" w:hAnsi="Arial Narrow" w:cs="Arial"/>
                <w:b/>
                <w:sz w:val="20"/>
                <w:szCs w:val="20"/>
              </w:rPr>
              <w:t>Y</w:t>
            </w:r>
          </w:p>
        </w:tc>
        <w:tc>
          <w:tcPr>
            <w:tcW w:w="5392" w:type="dxa"/>
            <w:tcMar>
              <w:left w:w="28" w:type="dxa"/>
              <w:right w:w="28" w:type="dxa"/>
            </w:tcMar>
            <w:vAlign w:val="center"/>
          </w:tcPr>
          <w:p w:rsidR="008448FF" w:rsidRPr="00A169BF" w:rsidRDefault="008448FF" w:rsidP="008448FF">
            <w:pPr>
              <w:rPr>
                <w:rFonts w:ascii="Arial Narrow" w:hAnsi="Arial Narrow" w:cs="Arial"/>
                <w:sz w:val="20"/>
                <w:szCs w:val="20"/>
              </w:rPr>
            </w:pPr>
          </w:p>
        </w:tc>
      </w:tr>
    </w:tbl>
    <w:p w:rsidR="008448FF" w:rsidRDefault="008448FF" w:rsidP="008448FF">
      <w:pPr>
        <w:spacing w:line="276" w:lineRule="auto"/>
        <w:jc w:val="both"/>
        <w:rPr>
          <w:rFonts w:eastAsia="Times New Roman" w:cs="Arial"/>
          <w:b/>
          <w:bCs/>
        </w:rPr>
      </w:pPr>
    </w:p>
    <w:p w:rsidR="00BD682F" w:rsidRPr="00CA653C" w:rsidRDefault="00BD682F" w:rsidP="00CA653C">
      <w:pPr>
        <w:rPr>
          <w:rFonts w:ascii="Arial" w:eastAsiaTheme="majorEastAsia" w:hAnsi="Arial" w:cs="Arial"/>
          <w:b/>
          <w:bCs/>
          <w:iCs/>
          <w:spacing w:val="15"/>
          <w:sz w:val="32"/>
          <w:szCs w:val="32"/>
          <w:highlight w:val="yellow"/>
        </w:rPr>
      </w:pPr>
      <w:bookmarkStart w:id="31" w:name="_GoBack"/>
      <w:bookmarkEnd w:id="31"/>
    </w:p>
    <w:sectPr w:rsidR="00BD682F" w:rsidRPr="00CA653C" w:rsidSect="000C48BB">
      <w:footerReference w:type="default" r:id="rId21"/>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7A2" w:rsidRDefault="001C07A2" w:rsidP="00602A62">
      <w:r>
        <w:separator/>
      </w:r>
    </w:p>
    <w:p w:rsidR="001C07A2" w:rsidRDefault="001C07A2"/>
  </w:endnote>
  <w:endnote w:type="continuationSeparator" w:id="0">
    <w:p w:rsidR="001C07A2" w:rsidRDefault="001C07A2" w:rsidP="00602A62">
      <w:r>
        <w:continuationSeparator/>
      </w:r>
    </w:p>
    <w:p w:rsidR="001C07A2" w:rsidRDefault="001C07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SRI Default Marker">
    <w:altName w:val="Times New Roman"/>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7A2" w:rsidRDefault="001C07A2" w:rsidP="00602A62">
    <w:pPr>
      <w:pStyle w:val="Footer"/>
      <w:pBdr>
        <w:top w:val="single" w:sz="4" w:space="1" w:color="auto"/>
      </w:pBdr>
      <w:tabs>
        <w:tab w:val="clear" w:pos="9026"/>
        <w:tab w:val="right" w:pos="963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7A2" w:rsidRPr="00687945" w:rsidRDefault="001C07A2" w:rsidP="006879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7A2" w:rsidRDefault="001C07A2" w:rsidP="00602A62">
      <w:r>
        <w:separator/>
      </w:r>
    </w:p>
    <w:p w:rsidR="001C07A2" w:rsidRDefault="001C07A2"/>
  </w:footnote>
  <w:footnote w:type="continuationSeparator" w:id="0">
    <w:p w:rsidR="001C07A2" w:rsidRDefault="001C07A2" w:rsidP="00602A62">
      <w:r>
        <w:continuationSeparator/>
      </w:r>
    </w:p>
    <w:p w:rsidR="001C07A2" w:rsidRDefault="001C07A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703"/>
      <w:gridCol w:w="1152"/>
    </w:tblGrid>
    <w:tr w:rsidR="001C07A2">
      <w:tc>
        <w:tcPr>
          <w:tcW w:w="0" w:type="auto"/>
          <w:tcBorders>
            <w:right w:val="single" w:sz="6" w:space="0" w:color="000000" w:themeColor="text1"/>
          </w:tcBorders>
        </w:tcPr>
        <w:sdt>
          <w:sdtPr>
            <w:alias w:val="Company"/>
            <w:id w:val="78735422"/>
            <w:dataBinding w:prefixMappings="xmlns:ns0='http://schemas.openxmlformats.org/officeDocument/2006/extended-properties'" w:xpath="/ns0:Properties[1]/ns0:Company[1]" w:storeItemID="{6668398D-A668-4E3E-A5EB-62B293D839F1}"/>
            <w:text/>
          </w:sdtPr>
          <w:sdtEndPr/>
          <w:sdtContent>
            <w:p w:rsidR="001C07A2" w:rsidRDefault="001C07A2">
              <w:pPr>
                <w:pStyle w:val="Header"/>
                <w:jc w:val="right"/>
              </w:pPr>
              <w:r>
                <w:t>Planning Proposal – Worrigee URA</w:t>
              </w:r>
            </w:p>
          </w:sdtContent>
        </w:sdt>
        <w:sdt>
          <w:sdtPr>
            <w:rPr>
              <w:rFonts w:ascii="Calibri" w:hAnsi="Calibri"/>
            </w:rPr>
            <w:alias w:val="Title"/>
            <w:id w:val="78735415"/>
            <w:showingPlcHdr/>
            <w:dataBinding w:prefixMappings="xmlns:ns0='http://schemas.openxmlformats.org/package/2006/metadata/core-properties' xmlns:ns1='http://purl.org/dc/elements/1.1/'" w:xpath="/ns0:coreProperties[1]/ns1:title[1]" w:storeItemID="{6C3C8BC8-F283-45AE-878A-BAB7291924A1}"/>
            <w:text/>
          </w:sdtPr>
          <w:sdtEndPr/>
          <w:sdtContent>
            <w:p w:rsidR="001C07A2" w:rsidRDefault="001C07A2" w:rsidP="00424436">
              <w:pPr>
                <w:pStyle w:val="Header"/>
                <w:ind w:left="-301"/>
                <w:jc w:val="center"/>
                <w:rPr>
                  <w:b/>
                  <w:bCs/>
                </w:rPr>
              </w:pPr>
              <w:r>
                <w:rPr>
                  <w:rFonts w:ascii="Calibri" w:hAnsi="Calibri"/>
                </w:rPr>
                <w:t xml:space="preserve">     </w:t>
              </w:r>
            </w:p>
          </w:sdtContent>
        </w:sdt>
      </w:tc>
      <w:tc>
        <w:tcPr>
          <w:tcW w:w="1152" w:type="dxa"/>
          <w:tcBorders>
            <w:left w:val="single" w:sz="6" w:space="0" w:color="000000" w:themeColor="text1"/>
          </w:tcBorders>
        </w:tcPr>
        <w:p w:rsidR="001C07A2" w:rsidRDefault="001C07A2">
          <w:pPr>
            <w:pStyle w:val="Header"/>
            <w:rPr>
              <w:b/>
            </w:rPr>
          </w:pPr>
          <w:r>
            <w:fldChar w:fldCharType="begin"/>
          </w:r>
          <w:r>
            <w:instrText xml:space="preserve"> PAGE   \* MERGEFORMAT </w:instrText>
          </w:r>
          <w:r>
            <w:fldChar w:fldCharType="separate"/>
          </w:r>
          <w:r w:rsidR="00C7353E">
            <w:rPr>
              <w:noProof/>
            </w:rPr>
            <w:t>12</w:t>
          </w:r>
          <w:r>
            <w:rPr>
              <w:noProof/>
            </w:rPr>
            <w:fldChar w:fldCharType="end"/>
          </w:r>
        </w:p>
      </w:tc>
    </w:tr>
  </w:tbl>
  <w:p w:rsidR="001C07A2" w:rsidRDefault="001C07A2" w:rsidP="00687945">
    <w:pPr>
      <w:pStyle w:val="Header"/>
      <w:rPr>
        <w:rFonts w:ascii="Calibri" w:hAnsi="Calibr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E5B07"/>
    <w:multiLevelType w:val="hybridMultilevel"/>
    <w:tmpl w:val="946A456E"/>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506" w:hanging="360"/>
      </w:pPr>
      <w:rPr>
        <w:rFonts w:ascii="Courier New" w:hAnsi="Courier New" w:cs="Courier New" w:hint="default"/>
      </w:rPr>
    </w:lvl>
    <w:lvl w:ilvl="2" w:tplc="0C090001">
      <w:start w:val="1"/>
      <w:numFmt w:val="bullet"/>
      <w:lvlText w:val=""/>
      <w:lvlJc w:val="left"/>
      <w:pPr>
        <w:ind w:left="2226" w:hanging="360"/>
      </w:pPr>
      <w:rPr>
        <w:rFonts w:ascii="Symbol" w:hAnsi="Symbol" w:hint="default"/>
      </w:rPr>
    </w:lvl>
    <w:lvl w:ilvl="3" w:tplc="0C090003">
      <w:start w:val="1"/>
      <w:numFmt w:val="bullet"/>
      <w:lvlText w:val="o"/>
      <w:lvlJc w:val="left"/>
      <w:pPr>
        <w:ind w:left="2946" w:hanging="360"/>
      </w:pPr>
      <w:rPr>
        <w:rFonts w:ascii="Courier New" w:hAnsi="Courier New" w:cs="Courier New" w:hint="default"/>
      </w:rPr>
    </w:lvl>
    <w:lvl w:ilvl="4" w:tplc="0C090003">
      <w:start w:val="1"/>
      <w:numFmt w:val="bullet"/>
      <w:lvlText w:val="o"/>
      <w:lvlJc w:val="left"/>
      <w:pPr>
        <w:ind w:left="3666" w:hanging="360"/>
      </w:pPr>
      <w:rPr>
        <w:rFonts w:ascii="Courier New" w:hAnsi="Courier New" w:cs="Courier New" w:hint="default"/>
      </w:rPr>
    </w:lvl>
    <w:lvl w:ilvl="5" w:tplc="0C090001">
      <w:start w:val="1"/>
      <w:numFmt w:val="bullet"/>
      <w:lvlText w:val=""/>
      <w:lvlJc w:val="left"/>
      <w:pPr>
        <w:ind w:left="4386" w:hanging="360"/>
      </w:pPr>
      <w:rPr>
        <w:rFonts w:ascii="Symbol" w:hAnsi="Symbol" w:hint="default"/>
      </w:rPr>
    </w:lvl>
    <w:lvl w:ilvl="6" w:tplc="0C090017">
      <w:start w:val="1"/>
      <w:numFmt w:val="lowerLetter"/>
      <w:lvlText w:val="%7)"/>
      <w:lvlJc w:val="left"/>
      <w:pPr>
        <w:ind w:left="5106" w:hanging="360"/>
      </w:pPr>
      <w:rPr>
        <w:rFonts w:hint="default"/>
      </w:rPr>
    </w:lvl>
    <w:lvl w:ilvl="7" w:tplc="0C090003">
      <w:start w:val="1"/>
      <w:numFmt w:val="bullet"/>
      <w:lvlText w:val="o"/>
      <w:lvlJc w:val="left"/>
      <w:pPr>
        <w:ind w:left="5826" w:hanging="360"/>
      </w:pPr>
      <w:rPr>
        <w:rFonts w:ascii="Courier New" w:hAnsi="Courier New" w:cs="Courier New" w:hint="default"/>
      </w:rPr>
    </w:lvl>
    <w:lvl w:ilvl="8" w:tplc="0C090005">
      <w:start w:val="1"/>
      <w:numFmt w:val="bullet"/>
      <w:lvlText w:val=""/>
      <w:lvlJc w:val="left"/>
      <w:pPr>
        <w:ind w:left="6546" w:hanging="360"/>
      </w:pPr>
      <w:rPr>
        <w:rFonts w:ascii="Wingdings" w:hAnsi="Wingdings" w:hint="default"/>
      </w:rPr>
    </w:lvl>
  </w:abstractNum>
  <w:abstractNum w:abstractNumId="1">
    <w:nsid w:val="05ED0545"/>
    <w:multiLevelType w:val="hybridMultilevel"/>
    <w:tmpl w:val="BABE9F1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6094A39"/>
    <w:multiLevelType w:val="multilevel"/>
    <w:tmpl w:val="64C8BE68"/>
    <w:lvl w:ilvl="0">
      <w:start w:val="5"/>
      <w:numFmt w:val="decimal"/>
      <w:lvlText w:val="%1"/>
      <w:lvlJc w:val="left"/>
      <w:pPr>
        <w:ind w:left="456" w:hanging="456"/>
      </w:pPr>
      <w:rPr>
        <w:rFonts w:hint="default"/>
      </w:rPr>
    </w:lvl>
    <w:lvl w:ilvl="1">
      <w:start w:val="4"/>
      <w:numFmt w:val="decimal"/>
      <w:lvlText w:val="%1.%2"/>
      <w:lvlJc w:val="left"/>
      <w:pPr>
        <w:ind w:left="456" w:hanging="45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6E40D60"/>
    <w:multiLevelType w:val="hybridMultilevel"/>
    <w:tmpl w:val="1CF64EF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4680819"/>
    <w:multiLevelType w:val="hybridMultilevel"/>
    <w:tmpl w:val="B5306440"/>
    <w:lvl w:ilvl="0" w:tplc="0C090001">
      <w:start w:val="1"/>
      <w:numFmt w:val="bullet"/>
      <w:lvlText w:val=""/>
      <w:lvlJc w:val="left"/>
      <w:pPr>
        <w:ind w:left="786" w:hanging="360"/>
      </w:pPr>
      <w:rPr>
        <w:rFonts w:ascii="Symbol" w:hAnsi="Symbol" w:hint="default"/>
      </w:rPr>
    </w:lvl>
    <w:lvl w:ilvl="1" w:tplc="0C090017">
      <w:start w:val="1"/>
      <w:numFmt w:val="lowerLetter"/>
      <w:lvlText w:val="%2)"/>
      <w:lvlJc w:val="left"/>
      <w:pPr>
        <w:ind w:left="1506" w:hanging="360"/>
      </w:pPr>
      <w:rPr>
        <w:rFonts w:hint="default"/>
      </w:rPr>
    </w:lvl>
    <w:lvl w:ilvl="2" w:tplc="0C090001">
      <w:start w:val="1"/>
      <w:numFmt w:val="bullet"/>
      <w:lvlText w:val=""/>
      <w:lvlJc w:val="left"/>
      <w:pPr>
        <w:ind w:left="2226" w:hanging="360"/>
      </w:pPr>
      <w:rPr>
        <w:rFonts w:ascii="Symbol" w:hAnsi="Symbol" w:hint="default"/>
      </w:rPr>
    </w:lvl>
    <w:lvl w:ilvl="3" w:tplc="0C090003">
      <w:start w:val="1"/>
      <w:numFmt w:val="bullet"/>
      <w:lvlText w:val="o"/>
      <w:lvlJc w:val="left"/>
      <w:pPr>
        <w:ind w:left="2946" w:hanging="360"/>
      </w:pPr>
      <w:rPr>
        <w:rFonts w:ascii="Courier New" w:hAnsi="Courier New" w:cs="Courier New" w:hint="default"/>
      </w:rPr>
    </w:lvl>
    <w:lvl w:ilvl="4" w:tplc="0C090003">
      <w:start w:val="1"/>
      <w:numFmt w:val="bullet"/>
      <w:lvlText w:val="o"/>
      <w:lvlJc w:val="left"/>
      <w:pPr>
        <w:ind w:left="3666" w:hanging="360"/>
      </w:pPr>
      <w:rPr>
        <w:rFonts w:ascii="Courier New" w:hAnsi="Courier New" w:cs="Courier New" w:hint="default"/>
      </w:rPr>
    </w:lvl>
    <w:lvl w:ilvl="5" w:tplc="0C090001">
      <w:start w:val="1"/>
      <w:numFmt w:val="bullet"/>
      <w:lvlText w:val=""/>
      <w:lvlJc w:val="left"/>
      <w:pPr>
        <w:ind w:left="4386" w:hanging="360"/>
      </w:pPr>
      <w:rPr>
        <w:rFonts w:ascii="Symbol" w:hAnsi="Symbol" w:hint="default"/>
      </w:rPr>
    </w:lvl>
    <w:lvl w:ilvl="6" w:tplc="0C090017">
      <w:start w:val="1"/>
      <w:numFmt w:val="lowerLetter"/>
      <w:lvlText w:val="%7)"/>
      <w:lvlJc w:val="left"/>
      <w:pPr>
        <w:ind w:left="5106" w:hanging="360"/>
      </w:pPr>
      <w:rPr>
        <w:rFonts w:hint="default"/>
      </w:rPr>
    </w:lvl>
    <w:lvl w:ilvl="7" w:tplc="0C090003">
      <w:start w:val="1"/>
      <w:numFmt w:val="bullet"/>
      <w:lvlText w:val="o"/>
      <w:lvlJc w:val="left"/>
      <w:pPr>
        <w:ind w:left="5826" w:hanging="360"/>
      </w:pPr>
      <w:rPr>
        <w:rFonts w:ascii="Courier New" w:hAnsi="Courier New" w:cs="Courier New" w:hint="default"/>
      </w:rPr>
    </w:lvl>
    <w:lvl w:ilvl="8" w:tplc="0C090005">
      <w:start w:val="1"/>
      <w:numFmt w:val="bullet"/>
      <w:lvlText w:val=""/>
      <w:lvlJc w:val="left"/>
      <w:pPr>
        <w:ind w:left="6546" w:hanging="360"/>
      </w:pPr>
      <w:rPr>
        <w:rFonts w:ascii="Wingdings" w:hAnsi="Wingdings" w:hint="default"/>
      </w:rPr>
    </w:lvl>
  </w:abstractNum>
  <w:abstractNum w:abstractNumId="5">
    <w:nsid w:val="184830C1"/>
    <w:multiLevelType w:val="hybridMultilevel"/>
    <w:tmpl w:val="27984FFE"/>
    <w:lvl w:ilvl="0" w:tplc="0C090003">
      <w:start w:val="1"/>
      <w:numFmt w:val="bullet"/>
      <w:lvlText w:val="o"/>
      <w:lvlJc w:val="left"/>
      <w:pPr>
        <w:ind w:left="2487"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92F5B70"/>
    <w:multiLevelType w:val="hybridMultilevel"/>
    <w:tmpl w:val="24E24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B890228"/>
    <w:multiLevelType w:val="hybridMultilevel"/>
    <w:tmpl w:val="E6142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D43504C"/>
    <w:multiLevelType w:val="hybridMultilevel"/>
    <w:tmpl w:val="7DC2F8D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D73058B"/>
    <w:multiLevelType w:val="multilevel"/>
    <w:tmpl w:val="8AF0B666"/>
    <w:lvl w:ilvl="0">
      <w:start w:val="4"/>
      <w:numFmt w:val="decimal"/>
      <w:lvlText w:val="%1"/>
      <w:lvlJc w:val="left"/>
      <w:pPr>
        <w:ind w:left="372" w:hanging="372"/>
      </w:pPr>
      <w:rPr>
        <w:rFonts w:hint="default"/>
      </w:rPr>
    </w:lvl>
    <w:lvl w:ilvl="1">
      <w:start w:val="2"/>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1DC840CB"/>
    <w:multiLevelType w:val="hybridMultilevel"/>
    <w:tmpl w:val="F57C3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20D02AB"/>
    <w:multiLevelType w:val="hybridMultilevel"/>
    <w:tmpl w:val="F5685D94"/>
    <w:lvl w:ilvl="0" w:tplc="0C090017">
      <w:start w:val="1"/>
      <w:numFmt w:val="lowerLetter"/>
      <w:lvlText w:val="%1)"/>
      <w:lvlJc w:val="left"/>
      <w:pPr>
        <w:ind w:left="720" w:hanging="360"/>
      </w:pPr>
    </w:lvl>
    <w:lvl w:ilvl="1" w:tplc="0C090017">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26F305E"/>
    <w:multiLevelType w:val="hybridMultilevel"/>
    <w:tmpl w:val="930CC030"/>
    <w:lvl w:ilvl="0" w:tplc="0C090001">
      <w:start w:val="1"/>
      <w:numFmt w:val="bullet"/>
      <w:lvlText w:val=""/>
      <w:lvlJc w:val="left"/>
      <w:pPr>
        <w:ind w:left="64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75F30A3"/>
    <w:multiLevelType w:val="hybridMultilevel"/>
    <w:tmpl w:val="70DE6FF8"/>
    <w:lvl w:ilvl="0" w:tplc="0C090001">
      <w:start w:val="1"/>
      <w:numFmt w:val="bullet"/>
      <w:lvlText w:val=""/>
      <w:lvlJc w:val="left"/>
      <w:pPr>
        <w:ind w:left="3600" w:hanging="360"/>
      </w:pPr>
      <w:rPr>
        <w:rFonts w:ascii="Symbol" w:hAnsi="Symbol" w:hint="default"/>
      </w:rPr>
    </w:lvl>
    <w:lvl w:ilvl="1" w:tplc="0C090003">
      <w:start w:val="1"/>
      <w:numFmt w:val="bullet"/>
      <w:lvlText w:val="o"/>
      <w:lvlJc w:val="left"/>
      <w:pPr>
        <w:ind w:left="4320" w:hanging="360"/>
      </w:pPr>
      <w:rPr>
        <w:rFonts w:ascii="Courier New" w:hAnsi="Courier New" w:cs="Courier New" w:hint="default"/>
      </w:rPr>
    </w:lvl>
    <w:lvl w:ilvl="2" w:tplc="0C090001">
      <w:start w:val="1"/>
      <w:numFmt w:val="bullet"/>
      <w:lvlText w:val=""/>
      <w:lvlJc w:val="left"/>
      <w:pPr>
        <w:ind w:left="5040" w:hanging="360"/>
      </w:pPr>
      <w:rPr>
        <w:rFonts w:ascii="Symbol" w:hAnsi="Symbol" w:hint="default"/>
      </w:rPr>
    </w:lvl>
    <w:lvl w:ilvl="3" w:tplc="0C090003">
      <w:start w:val="1"/>
      <w:numFmt w:val="bullet"/>
      <w:lvlText w:val="o"/>
      <w:lvlJc w:val="left"/>
      <w:pPr>
        <w:ind w:left="5760" w:hanging="360"/>
      </w:pPr>
      <w:rPr>
        <w:rFonts w:ascii="Courier New" w:hAnsi="Courier New" w:cs="Courier New" w:hint="default"/>
      </w:rPr>
    </w:lvl>
    <w:lvl w:ilvl="4" w:tplc="0C090001">
      <w:start w:val="1"/>
      <w:numFmt w:val="bullet"/>
      <w:lvlText w:val=""/>
      <w:lvlJc w:val="left"/>
      <w:pPr>
        <w:ind w:left="6480" w:hanging="360"/>
      </w:pPr>
      <w:rPr>
        <w:rFonts w:ascii="Symbol" w:hAnsi="Symbol" w:hint="default"/>
      </w:rPr>
    </w:lvl>
    <w:lvl w:ilvl="5" w:tplc="0C090001">
      <w:start w:val="1"/>
      <w:numFmt w:val="bullet"/>
      <w:lvlText w:val=""/>
      <w:lvlJc w:val="left"/>
      <w:pPr>
        <w:ind w:left="7200" w:hanging="360"/>
      </w:pPr>
      <w:rPr>
        <w:rFonts w:ascii="Symbol" w:hAnsi="Symbol" w:hint="default"/>
      </w:rPr>
    </w:lvl>
    <w:lvl w:ilvl="6" w:tplc="0C090001">
      <w:start w:val="1"/>
      <w:numFmt w:val="bullet"/>
      <w:lvlText w:val=""/>
      <w:lvlJc w:val="left"/>
      <w:pPr>
        <w:ind w:left="7920" w:hanging="360"/>
      </w:pPr>
      <w:rPr>
        <w:rFonts w:ascii="Symbol" w:hAnsi="Symbol" w:hint="default"/>
      </w:rPr>
    </w:lvl>
    <w:lvl w:ilvl="7" w:tplc="0C090003">
      <w:start w:val="1"/>
      <w:numFmt w:val="bullet"/>
      <w:lvlText w:val="o"/>
      <w:lvlJc w:val="left"/>
      <w:pPr>
        <w:ind w:left="8640" w:hanging="360"/>
      </w:pPr>
      <w:rPr>
        <w:rFonts w:ascii="Courier New" w:hAnsi="Courier New" w:cs="Courier New" w:hint="default"/>
      </w:rPr>
    </w:lvl>
    <w:lvl w:ilvl="8" w:tplc="0C090005">
      <w:start w:val="1"/>
      <w:numFmt w:val="bullet"/>
      <w:lvlText w:val=""/>
      <w:lvlJc w:val="left"/>
      <w:pPr>
        <w:ind w:left="9360" w:hanging="360"/>
      </w:pPr>
      <w:rPr>
        <w:rFonts w:ascii="Wingdings" w:hAnsi="Wingdings" w:hint="default"/>
      </w:rPr>
    </w:lvl>
  </w:abstractNum>
  <w:abstractNum w:abstractNumId="14">
    <w:nsid w:val="2C8361CE"/>
    <w:multiLevelType w:val="hybridMultilevel"/>
    <w:tmpl w:val="90ACA296"/>
    <w:lvl w:ilvl="0" w:tplc="8E1E935A">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EF6523D"/>
    <w:multiLevelType w:val="multilevel"/>
    <w:tmpl w:val="5866D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F271B6"/>
    <w:multiLevelType w:val="hybridMultilevel"/>
    <w:tmpl w:val="40848AA2"/>
    <w:lvl w:ilvl="0" w:tplc="0C090001">
      <w:start w:val="1"/>
      <w:numFmt w:val="bullet"/>
      <w:lvlText w:val=""/>
      <w:lvlJc w:val="left"/>
      <w:pPr>
        <w:ind w:left="64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6477A4E"/>
    <w:multiLevelType w:val="hybridMultilevel"/>
    <w:tmpl w:val="91E0A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BC70194"/>
    <w:multiLevelType w:val="hybridMultilevel"/>
    <w:tmpl w:val="5AF26BC4"/>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19">
    <w:nsid w:val="414C300C"/>
    <w:multiLevelType w:val="multilevel"/>
    <w:tmpl w:val="838E5344"/>
    <w:lvl w:ilvl="0">
      <w:start w:val="1"/>
      <w:numFmt w:val="decimal"/>
      <w:lvlText w:val="Part %1"/>
      <w:lvlJc w:val="left"/>
      <w:pPr>
        <w:ind w:left="432" w:hanging="432"/>
      </w:pPr>
      <w:rPr>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4A27793C"/>
    <w:multiLevelType w:val="multilevel"/>
    <w:tmpl w:val="0F46516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upperLetter"/>
      <w:lvlText w:val="Section %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nsid w:val="4CE11FA1"/>
    <w:multiLevelType w:val="hybridMultilevel"/>
    <w:tmpl w:val="3B1C1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0602787"/>
    <w:multiLevelType w:val="hybridMultilevel"/>
    <w:tmpl w:val="07D848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1CE0882"/>
    <w:multiLevelType w:val="multilevel"/>
    <w:tmpl w:val="2A38EB50"/>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549F144D"/>
    <w:multiLevelType w:val="hybridMultilevel"/>
    <w:tmpl w:val="D46CF1F0"/>
    <w:lvl w:ilvl="0" w:tplc="4D8EB6AE">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5FE3248"/>
    <w:multiLevelType w:val="hybridMultilevel"/>
    <w:tmpl w:val="6D5E3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8841A71"/>
    <w:multiLevelType w:val="hybridMultilevel"/>
    <w:tmpl w:val="1BCCA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B5756BF"/>
    <w:multiLevelType w:val="hybridMultilevel"/>
    <w:tmpl w:val="32B48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C043CFC"/>
    <w:multiLevelType w:val="hybridMultilevel"/>
    <w:tmpl w:val="B32E8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9D90078"/>
    <w:multiLevelType w:val="hybridMultilevel"/>
    <w:tmpl w:val="838C3864"/>
    <w:lvl w:ilvl="0" w:tplc="CFF697FE">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72F14B3A"/>
    <w:multiLevelType w:val="hybridMultilevel"/>
    <w:tmpl w:val="8F760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36A7B4F"/>
    <w:multiLevelType w:val="hybridMultilevel"/>
    <w:tmpl w:val="C0B0D8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9354422"/>
    <w:multiLevelType w:val="hybridMultilevel"/>
    <w:tmpl w:val="157811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nsid w:val="7B275924"/>
    <w:multiLevelType w:val="hybridMultilevel"/>
    <w:tmpl w:val="1F0C7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1"/>
  </w:num>
  <w:num w:numId="2">
    <w:abstractNumId w:val="20"/>
  </w:num>
  <w:num w:numId="3">
    <w:abstractNumId w:val="19"/>
  </w:num>
  <w:num w:numId="4">
    <w:abstractNumId w:val="29"/>
  </w:num>
  <w:num w:numId="5">
    <w:abstractNumId w:val="14"/>
  </w:num>
  <w:num w:numId="6">
    <w:abstractNumId w:val="32"/>
  </w:num>
  <w:num w:numId="7">
    <w:abstractNumId w:val="17"/>
  </w:num>
  <w:num w:numId="8">
    <w:abstractNumId w:val="33"/>
  </w:num>
  <w:num w:numId="9">
    <w:abstractNumId w:val="7"/>
  </w:num>
  <w:num w:numId="10">
    <w:abstractNumId w:val="3"/>
  </w:num>
  <w:num w:numId="11">
    <w:abstractNumId w:val="30"/>
  </w:num>
  <w:num w:numId="12">
    <w:abstractNumId w:val="22"/>
  </w:num>
  <w:num w:numId="13">
    <w:abstractNumId w:val="13"/>
  </w:num>
  <w:num w:numId="14">
    <w:abstractNumId w:val="0"/>
  </w:num>
  <w:num w:numId="15">
    <w:abstractNumId w:val="8"/>
  </w:num>
  <w:num w:numId="16">
    <w:abstractNumId w:val="12"/>
  </w:num>
  <w:num w:numId="17">
    <w:abstractNumId w:val="16"/>
  </w:num>
  <w:num w:numId="18">
    <w:abstractNumId w:val="5"/>
  </w:num>
  <w:num w:numId="19">
    <w:abstractNumId w:val="24"/>
  </w:num>
  <w:num w:numId="20">
    <w:abstractNumId w:val="21"/>
  </w:num>
  <w:num w:numId="21">
    <w:abstractNumId w:val="19"/>
  </w:num>
  <w:num w:numId="22">
    <w:abstractNumId w:val="26"/>
  </w:num>
  <w:num w:numId="23">
    <w:abstractNumId w:val="25"/>
  </w:num>
  <w:num w:numId="24">
    <w:abstractNumId w:val="4"/>
  </w:num>
  <w:num w:numId="25">
    <w:abstractNumId w:val="19"/>
  </w:num>
  <w:num w:numId="26">
    <w:abstractNumId w:val="19"/>
  </w:num>
  <w:num w:numId="27">
    <w:abstractNumId w:val="1"/>
  </w:num>
  <w:num w:numId="28">
    <w:abstractNumId w:val="11"/>
  </w:num>
  <w:num w:numId="29">
    <w:abstractNumId w:val="15"/>
  </w:num>
  <w:num w:numId="30">
    <w:abstractNumId w:val="28"/>
  </w:num>
  <w:num w:numId="31">
    <w:abstractNumId w:val="10"/>
  </w:num>
  <w:num w:numId="32">
    <w:abstractNumId w:val="27"/>
  </w:num>
  <w:num w:numId="33">
    <w:abstractNumId w:val="6"/>
  </w:num>
  <w:num w:numId="34">
    <w:abstractNumId w:val="9"/>
  </w:num>
  <w:num w:numId="35">
    <w:abstractNumId w:val="23"/>
  </w:num>
  <w:num w:numId="36">
    <w:abstractNumId w:val="2"/>
  </w:num>
  <w:num w:numId="37">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E78"/>
    <w:rsid w:val="000005FB"/>
    <w:rsid w:val="0000713A"/>
    <w:rsid w:val="00011405"/>
    <w:rsid w:val="00013668"/>
    <w:rsid w:val="00013E93"/>
    <w:rsid w:val="00015019"/>
    <w:rsid w:val="00021B95"/>
    <w:rsid w:val="0002513B"/>
    <w:rsid w:val="000275A2"/>
    <w:rsid w:val="0003330A"/>
    <w:rsid w:val="000342E1"/>
    <w:rsid w:val="000345A2"/>
    <w:rsid w:val="00034631"/>
    <w:rsid w:val="0003610A"/>
    <w:rsid w:val="00037021"/>
    <w:rsid w:val="00041A52"/>
    <w:rsid w:val="00042CAE"/>
    <w:rsid w:val="00046DAD"/>
    <w:rsid w:val="00046DE7"/>
    <w:rsid w:val="0005090B"/>
    <w:rsid w:val="000512A1"/>
    <w:rsid w:val="00051F66"/>
    <w:rsid w:val="00055003"/>
    <w:rsid w:val="00055B8B"/>
    <w:rsid w:val="0005706F"/>
    <w:rsid w:val="000603BE"/>
    <w:rsid w:val="0006078E"/>
    <w:rsid w:val="000608CF"/>
    <w:rsid w:val="000638F9"/>
    <w:rsid w:val="00063C02"/>
    <w:rsid w:val="00070D49"/>
    <w:rsid w:val="00071403"/>
    <w:rsid w:val="00072724"/>
    <w:rsid w:val="000729B9"/>
    <w:rsid w:val="00072E28"/>
    <w:rsid w:val="0007518A"/>
    <w:rsid w:val="0007714F"/>
    <w:rsid w:val="00077811"/>
    <w:rsid w:val="00081027"/>
    <w:rsid w:val="00084067"/>
    <w:rsid w:val="00085C85"/>
    <w:rsid w:val="0008719A"/>
    <w:rsid w:val="00090C4A"/>
    <w:rsid w:val="00092A2E"/>
    <w:rsid w:val="00092C64"/>
    <w:rsid w:val="00092CE9"/>
    <w:rsid w:val="000935F4"/>
    <w:rsid w:val="000936CB"/>
    <w:rsid w:val="00093CF6"/>
    <w:rsid w:val="00094CF4"/>
    <w:rsid w:val="00095564"/>
    <w:rsid w:val="00095BA5"/>
    <w:rsid w:val="000A021D"/>
    <w:rsid w:val="000A1D3A"/>
    <w:rsid w:val="000A319D"/>
    <w:rsid w:val="000A3891"/>
    <w:rsid w:val="000A3EFB"/>
    <w:rsid w:val="000A6216"/>
    <w:rsid w:val="000B1824"/>
    <w:rsid w:val="000B32B4"/>
    <w:rsid w:val="000B5274"/>
    <w:rsid w:val="000B5477"/>
    <w:rsid w:val="000B6B08"/>
    <w:rsid w:val="000B7108"/>
    <w:rsid w:val="000B7DED"/>
    <w:rsid w:val="000C0E1B"/>
    <w:rsid w:val="000C308A"/>
    <w:rsid w:val="000C48BB"/>
    <w:rsid w:val="000C4A80"/>
    <w:rsid w:val="000C5E3B"/>
    <w:rsid w:val="000D0B62"/>
    <w:rsid w:val="000D397C"/>
    <w:rsid w:val="000D3E29"/>
    <w:rsid w:val="000D5027"/>
    <w:rsid w:val="000D5451"/>
    <w:rsid w:val="000D5D58"/>
    <w:rsid w:val="000D772F"/>
    <w:rsid w:val="000D7809"/>
    <w:rsid w:val="000E09A4"/>
    <w:rsid w:val="000E2764"/>
    <w:rsid w:val="000E285E"/>
    <w:rsid w:val="000E4912"/>
    <w:rsid w:val="000E68EF"/>
    <w:rsid w:val="000E7908"/>
    <w:rsid w:val="000F228D"/>
    <w:rsid w:val="000F409A"/>
    <w:rsid w:val="000F5F22"/>
    <w:rsid w:val="001006B7"/>
    <w:rsid w:val="00101FDB"/>
    <w:rsid w:val="001020A2"/>
    <w:rsid w:val="001031E6"/>
    <w:rsid w:val="00103498"/>
    <w:rsid w:val="001059A5"/>
    <w:rsid w:val="00107B45"/>
    <w:rsid w:val="00114038"/>
    <w:rsid w:val="001143BF"/>
    <w:rsid w:val="00123595"/>
    <w:rsid w:val="00124E88"/>
    <w:rsid w:val="0012637F"/>
    <w:rsid w:val="00126487"/>
    <w:rsid w:val="001269E0"/>
    <w:rsid w:val="00132FC6"/>
    <w:rsid w:val="001341DB"/>
    <w:rsid w:val="00134FA4"/>
    <w:rsid w:val="00135786"/>
    <w:rsid w:val="00135B3C"/>
    <w:rsid w:val="001360FB"/>
    <w:rsid w:val="00136747"/>
    <w:rsid w:val="00136D95"/>
    <w:rsid w:val="00140277"/>
    <w:rsid w:val="00141DBA"/>
    <w:rsid w:val="001458FE"/>
    <w:rsid w:val="0014599C"/>
    <w:rsid w:val="001465D3"/>
    <w:rsid w:val="001471D4"/>
    <w:rsid w:val="00147683"/>
    <w:rsid w:val="001508B9"/>
    <w:rsid w:val="0015253C"/>
    <w:rsid w:val="001537F5"/>
    <w:rsid w:val="0015493C"/>
    <w:rsid w:val="00156204"/>
    <w:rsid w:val="00156330"/>
    <w:rsid w:val="001564E9"/>
    <w:rsid w:val="00157796"/>
    <w:rsid w:val="001600E8"/>
    <w:rsid w:val="00162111"/>
    <w:rsid w:val="00162FD4"/>
    <w:rsid w:val="0016445F"/>
    <w:rsid w:val="0016697F"/>
    <w:rsid w:val="0017083E"/>
    <w:rsid w:val="0017130F"/>
    <w:rsid w:val="00173BE2"/>
    <w:rsid w:val="00175D2A"/>
    <w:rsid w:val="00176597"/>
    <w:rsid w:val="00181496"/>
    <w:rsid w:val="00181625"/>
    <w:rsid w:val="00182D89"/>
    <w:rsid w:val="0018509B"/>
    <w:rsid w:val="0018718F"/>
    <w:rsid w:val="00187C4F"/>
    <w:rsid w:val="00191935"/>
    <w:rsid w:val="00191A46"/>
    <w:rsid w:val="0019204C"/>
    <w:rsid w:val="001956A5"/>
    <w:rsid w:val="00195C6C"/>
    <w:rsid w:val="001A17DA"/>
    <w:rsid w:val="001A2230"/>
    <w:rsid w:val="001A2297"/>
    <w:rsid w:val="001A51CF"/>
    <w:rsid w:val="001A77C7"/>
    <w:rsid w:val="001B0697"/>
    <w:rsid w:val="001B1252"/>
    <w:rsid w:val="001B2DDE"/>
    <w:rsid w:val="001B5338"/>
    <w:rsid w:val="001B6F1F"/>
    <w:rsid w:val="001B7548"/>
    <w:rsid w:val="001C07A2"/>
    <w:rsid w:val="001C1402"/>
    <w:rsid w:val="001C208C"/>
    <w:rsid w:val="001C4DB7"/>
    <w:rsid w:val="001C6931"/>
    <w:rsid w:val="001C7F6C"/>
    <w:rsid w:val="001D0D09"/>
    <w:rsid w:val="001D141E"/>
    <w:rsid w:val="001D1EFB"/>
    <w:rsid w:val="001D22AA"/>
    <w:rsid w:val="001D252F"/>
    <w:rsid w:val="001D2971"/>
    <w:rsid w:val="001D51D1"/>
    <w:rsid w:val="001D7201"/>
    <w:rsid w:val="001D7968"/>
    <w:rsid w:val="001E0589"/>
    <w:rsid w:val="001E0DC5"/>
    <w:rsid w:val="001E23D9"/>
    <w:rsid w:val="001E2946"/>
    <w:rsid w:val="001E32F5"/>
    <w:rsid w:val="001E772B"/>
    <w:rsid w:val="001F586F"/>
    <w:rsid w:val="001F6B92"/>
    <w:rsid w:val="001F6D6F"/>
    <w:rsid w:val="00200A83"/>
    <w:rsid w:val="0020202C"/>
    <w:rsid w:val="0020688A"/>
    <w:rsid w:val="00207152"/>
    <w:rsid w:val="00207965"/>
    <w:rsid w:val="002102D6"/>
    <w:rsid w:val="00210DE4"/>
    <w:rsid w:val="00210FC2"/>
    <w:rsid w:val="00214ADB"/>
    <w:rsid w:val="002152D6"/>
    <w:rsid w:val="00216327"/>
    <w:rsid w:val="00216605"/>
    <w:rsid w:val="00217027"/>
    <w:rsid w:val="00217A7D"/>
    <w:rsid w:val="00217C4F"/>
    <w:rsid w:val="0022008B"/>
    <w:rsid w:val="002220B4"/>
    <w:rsid w:val="00223FE4"/>
    <w:rsid w:val="002247DA"/>
    <w:rsid w:val="002252D7"/>
    <w:rsid w:val="00225DBD"/>
    <w:rsid w:val="00226176"/>
    <w:rsid w:val="0022619C"/>
    <w:rsid w:val="00226931"/>
    <w:rsid w:val="00230979"/>
    <w:rsid w:val="00230DDD"/>
    <w:rsid w:val="00230E78"/>
    <w:rsid w:val="002312AE"/>
    <w:rsid w:val="00231547"/>
    <w:rsid w:val="0023327E"/>
    <w:rsid w:val="00236593"/>
    <w:rsid w:val="00236E22"/>
    <w:rsid w:val="00237ADD"/>
    <w:rsid w:val="002406C4"/>
    <w:rsid w:val="002418B8"/>
    <w:rsid w:val="00244B61"/>
    <w:rsid w:val="00246D1C"/>
    <w:rsid w:val="00250F6F"/>
    <w:rsid w:val="002528E1"/>
    <w:rsid w:val="00252CF1"/>
    <w:rsid w:val="00253618"/>
    <w:rsid w:val="00260CB9"/>
    <w:rsid w:val="00264999"/>
    <w:rsid w:val="00264A7C"/>
    <w:rsid w:val="00270A8B"/>
    <w:rsid w:val="00273C67"/>
    <w:rsid w:val="002742A2"/>
    <w:rsid w:val="0027541C"/>
    <w:rsid w:val="002772BA"/>
    <w:rsid w:val="00285E71"/>
    <w:rsid w:val="00285F16"/>
    <w:rsid w:val="00291507"/>
    <w:rsid w:val="0029158F"/>
    <w:rsid w:val="00292AD6"/>
    <w:rsid w:val="002939C6"/>
    <w:rsid w:val="00294BB3"/>
    <w:rsid w:val="0029508C"/>
    <w:rsid w:val="002951E8"/>
    <w:rsid w:val="0029730A"/>
    <w:rsid w:val="00297ECF"/>
    <w:rsid w:val="002A0B2B"/>
    <w:rsid w:val="002A594B"/>
    <w:rsid w:val="002A642F"/>
    <w:rsid w:val="002A7571"/>
    <w:rsid w:val="002C04F2"/>
    <w:rsid w:val="002C4429"/>
    <w:rsid w:val="002C5D31"/>
    <w:rsid w:val="002C7992"/>
    <w:rsid w:val="002D0778"/>
    <w:rsid w:val="002D0C14"/>
    <w:rsid w:val="002D45F2"/>
    <w:rsid w:val="002D56A6"/>
    <w:rsid w:val="002E177F"/>
    <w:rsid w:val="002E29A3"/>
    <w:rsid w:val="002E351A"/>
    <w:rsid w:val="002E4ED0"/>
    <w:rsid w:val="002E5C9F"/>
    <w:rsid w:val="002F2D1A"/>
    <w:rsid w:val="002F392F"/>
    <w:rsid w:val="002F3CDF"/>
    <w:rsid w:val="002F5ADB"/>
    <w:rsid w:val="002F6C4A"/>
    <w:rsid w:val="00300477"/>
    <w:rsid w:val="00301A0C"/>
    <w:rsid w:val="00303981"/>
    <w:rsid w:val="00304C22"/>
    <w:rsid w:val="00311C3D"/>
    <w:rsid w:val="00312828"/>
    <w:rsid w:val="00314A6C"/>
    <w:rsid w:val="00315A29"/>
    <w:rsid w:val="00315ACF"/>
    <w:rsid w:val="003215BA"/>
    <w:rsid w:val="00323D30"/>
    <w:rsid w:val="003243D0"/>
    <w:rsid w:val="003247E2"/>
    <w:rsid w:val="00324856"/>
    <w:rsid w:val="00327FAD"/>
    <w:rsid w:val="00330027"/>
    <w:rsid w:val="00330BA0"/>
    <w:rsid w:val="00330CF6"/>
    <w:rsid w:val="003315C1"/>
    <w:rsid w:val="00334C9C"/>
    <w:rsid w:val="003355AB"/>
    <w:rsid w:val="00335B84"/>
    <w:rsid w:val="0033692B"/>
    <w:rsid w:val="0033771B"/>
    <w:rsid w:val="00342464"/>
    <w:rsid w:val="00342FED"/>
    <w:rsid w:val="003430B9"/>
    <w:rsid w:val="00343499"/>
    <w:rsid w:val="003435A3"/>
    <w:rsid w:val="0034483D"/>
    <w:rsid w:val="00347511"/>
    <w:rsid w:val="0034770A"/>
    <w:rsid w:val="00350E71"/>
    <w:rsid w:val="003516C9"/>
    <w:rsid w:val="00354CAD"/>
    <w:rsid w:val="00354F2F"/>
    <w:rsid w:val="00360337"/>
    <w:rsid w:val="0036086A"/>
    <w:rsid w:val="0036132E"/>
    <w:rsid w:val="0036202D"/>
    <w:rsid w:val="003652C3"/>
    <w:rsid w:val="00371AE9"/>
    <w:rsid w:val="0037276C"/>
    <w:rsid w:val="00373386"/>
    <w:rsid w:val="00374543"/>
    <w:rsid w:val="003770FE"/>
    <w:rsid w:val="0038193A"/>
    <w:rsid w:val="003819E9"/>
    <w:rsid w:val="003824A0"/>
    <w:rsid w:val="00386E49"/>
    <w:rsid w:val="0039039A"/>
    <w:rsid w:val="00393A08"/>
    <w:rsid w:val="00395347"/>
    <w:rsid w:val="00395DFF"/>
    <w:rsid w:val="00396152"/>
    <w:rsid w:val="003972DE"/>
    <w:rsid w:val="00397FB5"/>
    <w:rsid w:val="003A1394"/>
    <w:rsid w:val="003A3D5C"/>
    <w:rsid w:val="003A5083"/>
    <w:rsid w:val="003B31BB"/>
    <w:rsid w:val="003B4E10"/>
    <w:rsid w:val="003B5ADB"/>
    <w:rsid w:val="003B7D2D"/>
    <w:rsid w:val="003C01A2"/>
    <w:rsid w:val="003C07CD"/>
    <w:rsid w:val="003C11C3"/>
    <w:rsid w:val="003C1AD3"/>
    <w:rsid w:val="003C3809"/>
    <w:rsid w:val="003C4AF2"/>
    <w:rsid w:val="003D1D74"/>
    <w:rsid w:val="003D2410"/>
    <w:rsid w:val="003D26F5"/>
    <w:rsid w:val="003D2901"/>
    <w:rsid w:val="003D3EFB"/>
    <w:rsid w:val="003D5B94"/>
    <w:rsid w:val="003D636F"/>
    <w:rsid w:val="003D6891"/>
    <w:rsid w:val="003D77C4"/>
    <w:rsid w:val="003E11C0"/>
    <w:rsid w:val="003E468A"/>
    <w:rsid w:val="003E5936"/>
    <w:rsid w:val="003E6819"/>
    <w:rsid w:val="003E6D53"/>
    <w:rsid w:val="003F1ADB"/>
    <w:rsid w:val="003F339B"/>
    <w:rsid w:val="003F3B77"/>
    <w:rsid w:val="003F4519"/>
    <w:rsid w:val="003F4896"/>
    <w:rsid w:val="003F4D77"/>
    <w:rsid w:val="003F6157"/>
    <w:rsid w:val="003F63FC"/>
    <w:rsid w:val="004008BF"/>
    <w:rsid w:val="00400EF0"/>
    <w:rsid w:val="004010B3"/>
    <w:rsid w:val="0040226A"/>
    <w:rsid w:val="0040328C"/>
    <w:rsid w:val="004056EE"/>
    <w:rsid w:val="0040602E"/>
    <w:rsid w:val="00413611"/>
    <w:rsid w:val="00422E3C"/>
    <w:rsid w:val="00424436"/>
    <w:rsid w:val="00425079"/>
    <w:rsid w:val="00426257"/>
    <w:rsid w:val="00427276"/>
    <w:rsid w:val="0043062B"/>
    <w:rsid w:val="0043168A"/>
    <w:rsid w:val="00432277"/>
    <w:rsid w:val="0043404F"/>
    <w:rsid w:val="004366C4"/>
    <w:rsid w:val="0044049A"/>
    <w:rsid w:val="00442073"/>
    <w:rsid w:val="00444448"/>
    <w:rsid w:val="00447139"/>
    <w:rsid w:val="00447295"/>
    <w:rsid w:val="004501F1"/>
    <w:rsid w:val="00450718"/>
    <w:rsid w:val="0045169E"/>
    <w:rsid w:val="00451831"/>
    <w:rsid w:val="00452987"/>
    <w:rsid w:val="004529ED"/>
    <w:rsid w:val="004531F7"/>
    <w:rsid w:val="00453494"/>
    <w:rsid w:val="00454035"/>
    <w:rsid w:val="00454508"/>
    <w:rsid w:val="0045523D"/>
    <w:rsid w:val="0045540E"/>
    <w:rsid w:val="004558E2"/>
    <w:rsid w:val="00455F3A"/>
    <w:rsid w:val="00457231"/>
    <w:rsid w:val="0046176A"/>
    <w:rsid w:val="00461A6E"/>
    <w:rsid w:val="00463B41"/>
    <w:rsid w:val="00464388"/>
    <w:rsid w:val="0046563E"/>
    <w:rsid w:val="0046695B"/>
    <w:rsid w:val="004669EF"/>
    <w:rsid w:val="004679EE"/>
    <w:rsid w:val="004710F1"/>
    <w:rsid w:val="0047289C"/>
    <w:rsid w:val="00473154"/>
    <w:rsid w:val="00477311"/>
    <w:rsid w:val="00480371"/>
    <w:rsid w:val="004807AC"/>
    <w:rsid w:val="00482C31"/>
    <w:rsid w:val="00483F06"/>
    <w:rsid w:val="00485BCE"/>
    <w:rsid w:val="004860C8"/>
    <w:rsid w:val="004913B5"/>
    <w:rsid w:val="00492CA5"/>
    <w:rsid w:val="0049568C"/>
    <w:rsid w:val="004A15FB"/>
    <w:rsid w:val="004A1E06"/>
    <w:rsid w:val="004A3262"/>
    <w:rsid w:val="004A3387"/>
    <w:rsid w:val="004A5187"/>
    <w:rsid w:val="004A593B"/>
    <w:rsid w:val="004B14D4"/>
    <w:rsid w:val="004B1C9A"/>
    <w:rsid w:val="004B5E76"/>
    <w:rsid w:val="004B78F9"/>
    <w:rsid w:val="004B79E6"/>
    <w:rsid w:val="004C110F"/>
    <w:rsid w:val="004C12A1"/>
    <w:rsid w:val="004C276D"/>
    <w:rsid w:val="004C2A7C"/>
    <w:rsid w:val="004C5D93"/>
    <w:rsid w:val="004C6146"/>
    <w:rsid w:val="004C68B5"/>
    <w:rsid w:val="004C7DCC"/>
    <w:rsid w:val="004D2375"/>
    <w:rsid w:val="004D2A50"/>
    <w:rsid w:val="004D35A9"/>
    <w:rsid w:val="004D3DB0"/>
    <w:rsid w:val="004D4559"/>
    <w:rsid w:val="004D618A"/>
    <w:rsid w:val="004D746E"/>
    <w:rsid w:val="004E11EE"/>
    <w:rsid w:val="004E2309"/>
    <w:rsid w:val="004F08ED"/>
    <w:rsid w:val="004F0E48"/>
    <w:rsid w:val="004F1C5D"/>
    <w:rsid w:val="004F2156"/>
    <w:rsid w:val="004F380B"/>
    <w:rsid w:val="004F39EC"/>
    <w:rsid w:val="004F3B05"/>
    <w:rsid w:val="004F5784"/>
    <w:rsid w:val="004F5B13"/>
    <w:rsid w:val="004F5B14"/>
    <w:rsid w:val="004F7701"/>
    <w:rsid w:val="004F7ED4"/>
    <w:rsid w:val="005005D0"/>
    <w:rsid w:val="005035CA"/>
    <w:rsid w:val="00504786"/>
    <w:rsid w:val="00505149"/>
    <w:rsid w:val="00505533"/>
    <w:rsid w:val="00506F2E"/>
    <w:rsid w:val="00510C24"/>
    <w:rsid w:val="00511EC7"/>
    <w:rsid w:val="0051284B"/>
    <w:rsid w:val="00513EDA"/>
    <w:rsid w:val="00514544"/>
    <w:rsid w:val="0051527B"/>
    <w:rsid w:val="00515F99"/>
    <w:rsid w:val="005228EA"/>
    <w:rsid w:val="0052380A"/>
    <w:rsid w:val="005262A3"/>
    <w:rsid w:val="00526A54"/>
    <w:rsid w:val="005278AD"/>
    <w:rsid w:val="005308E9"/>
    <w:rsid w:val="005320CC"/>
    <w:rsid w:val="00532355"/>
    <w:rsid w:val="00532438"/>
    <w:rsid w:val="00533305"/>
    <w:rsid w:val="00533A87"/>
    <w:rsid w:val="00533EA5"/>
    <w:rsid w:val="00534A81"/>
    <w:rsid w:val="0053546D"/>
    <w:rsid w:val="00536C13"/>
    <w:rsid w:val="0054213D"/>
    <w:rsid w:val="0054349A"/>
    <w:rsid w:val="00544E14"/>
    <w:rsid w:val="00545270"/>
    <w:rsid w:val="00545930"/>
    <w:rsid w:val="00546630"/>
    <w:rsid w:val="00546C6C"/>
    <w:rsid w:val="00547B61"/>
    <w:rsid w:val="00550EEF"/>
    <w:rsid w:val="00551DDA"/>
    <w:rsid w:val="00552F99"/>
    <w:rsid w:val="00553EE9"/>
    <w:rsid w:val="00554182"/>
    <w:rsid w:val="00555A94"/>
    <w:rsid w:val="0056058A"/>
    <w:rsid w:val="005630D7"/>
    <w:rsid w:val="00565E1F"/>
    <w:rsid w:val="00567813"/>
    <w:rsid w:val="00567F88"/>
    <w:rsid w:val="00570DD1"/>
    <w:rsid w:val="00571A0E"/>
    <w:rsid w:val="005722F0"/>
    <w:rsid w:val="00573D14"/>
    <w:rsid w:val="0057422B"/>
    <w:rsid w:val="005748DB"/>
    <w:rsid w:val="0057709C"/>
    <w:rsid w:val="00577195"/>
    <w:rsid w:val="00580DD9"/>
    <w:rsid w:val="005832FD"/>
    <w:rsid w:val="00583EF6"/>
    <w:rsid w:val="005850E2"/>
    <w:rsid w:val="00586095"/>
    <w:rsid w:val="00587208"/>
    <w:rsid w:val="0058765F"/>
    <w:rsid w:val="00591110"/>
    <w:rsid w:val="00592AE1"/>
    <w:rsid w:val="0059498A"/>
    <w:rsid w:val="005A0F02"/>
    <w:rsid w:val="005A1131"/>
    <w:rsid w:val="005A1E2D"/>
    <w:rsid w:val="005A3D4D"/>
    <w:rsid w:val="005A622B"/>
    <w:rsid w:val="005A6602"/>
    <w:rsid w:val="005A6809"/>
    <w:rsid w:val="005B02A3"/>
    <w:rsid w:val="005B4435"/>
    <w:rsid w:val="005C5777"/>
    <w:rsid w:val="005C6D7C"/>
    <w:rsid w:val="005C7020"/>
    <w:rsid w:val="005D4FC8"/>
    <w:rsid w:val="005D6E96"/>
    <w:rsid w:val="005D7E49"/>
    <w:rsid w:val="005E7C3B"/>
    <w:rsid w:val="005F00DF"/>
    <w:rsid w:val="005F03A6"/>
    <w:rsid w:val="005F2953"/>
    <w:rsid w:val="005F678D"/>
    <w:rsid w:val="005F7553"/>
    <w:rsid w:val="006008A2"/>
    <w:rsid w:val="00602A62"/>
    <w:rsid w:val="006041D0"/>
    <w:rsid w:val="0060566B"/>
    <w:rsid w:val="00607344"/>
    <w:rsid w:val="006115AE"/>
    <w:rsid w:val="00613589"/>
    <w:rsid w:val="006136A9"/>
    <w:rsid w:val="00613B29"/>
    <w:rsid w:val="00614CA0"/>
    <w:rsid w:val="00622260"/>
    <w:rsid w:val="00622F7B"/>
    <w:rsid w:val="00623DBB"/>
    <w:rsid w:val="006256B3"/>
    <w:rsid w:val="006263D4"/>
    <w:rsid w:val="00627B52"/>
    <w:rsid w:val="00630AC2"/>
    <w:rsid w:val="00636739"/>
    <w:rsid w:val="006367EC"/>
    <w:rsid w:val="006376B7"/>
    <w:rsid w:val="00637967"/>
    <w:rsid w:val="00641110"/>
    <w:rsid w:val="006440DE"/>
    <w:rsid w:val="00650CEE"/>
    <w:rsid w:val="006537C2"/>
    <w:rsid w:val="00656E56"/>
    <w:rsid w:val="006572D4"/>
    <w:rsid w:val="00661C9B"/>
    <w:rsid w:val="00662A9F"/>
    <w:rsid w:val="00662CA9"/>
    <w:rsid w:val="00663CB3"/>
    <w:rsid w:val="00664C78"/>
    <w:rsid w:val="00665DF1"/>
    <w:rsid w:val="00665E92"/>
    <w:rsid w:val="00672C21"/>
    <w:rsid w:val="00672E44"/>
    <w:rsid w:val="006777A8"/>
    <w:rsid w:val="0068445A"/>
    <w:rsid w:val="00684915"/>
    <w:rsid w:val="00685AEE"/>
    <w:rsid w:val="006871CF"/>
    <w:rsid w:val="00687945"/>
    <w:rsid w:val="00687997"/>
    <w:rsid w:val="00687EAB"/>
    <w:rsid w:val="00694E2F"/>
    <w:rsid w:val="006A375B"/>
    <w:rsid w:val="006B46F3"/>
    <w:rsid w:val="006B4EF9"/>
    <w:rsid w:val="006B5490"/>
    <w:rsid w:val="006B5941"/>
    <w:rsid w:val="006B5D9B"/>
    <w:rsid w:val="006B6E01"/>
    <w:rsid w:val="006C0340"/>
    <w:rsid w:val="006C2CD7"/>
    <w:rsid w:val="006C4D31"/>
    <w:rsid w:val="006D03A6"/>
    <w:rsid w:val="006D1E37"/>
    <w:rsid w:val="006D3A4B"/>
    <w:rsid w:val="006D485E"/>
    <w:rsid w:val="006D4924"/>
    <w:rsid w:val="006D53BD"/>
    <w:rsid w:val="006E28CE"/>
    <w:rsid w:val="006E35B9"/>
    <w:rsid w:val="006E4623"/>
    <w:rsid w:val="006E49FD"/>
    <w:rsid w:val="006E4FC1"/>
    <w:rsid w:val="006E72F7"/>
    <w:rsid w:val="006F0E44"/>
    <w:rsid w:val="006F0E54"/>
    <w:rsid w:val="006F1F31"/>
    <w:rsid w:val="006F3D1E"/>
    <w:rsid w:val="006F47C1"/>
    <w:rsid w:val="00700062"/>
    <w:rsid w:val="00700183"/>
    <w:rsid w:val="00700EBD"/>
    <w:rsid w:val="00703259"/>
    <w:rsid w:val="00704823"/>
    <w:rsid w:val="0071067F"/>
    <w:rsid w:val="00710F67"/>
    <w:rsid w:val="00711249"/>
    <w:rsid w:val="007113AF"/>
    <w:rsid w:val="00714F61"/>
    <w:rsid w:val="00721F54"/>
    <w:rsid w:val="00722A3B"/>
    <w:rsid w:val="00724779"/>
    <w:rsid w:val="00725667"/>
    <w:rsid w:val="0072732E"/>
    <w:rsid w:val="0072739D"/>
    <w:rsid w:val="00733243"/>
    <w:rsid w:val="007332E4"/>
    <w:rsid w:val="007354DA"/>
    <w:rsid w:val="00735717"/>
    <w:rsid w:val="00735AF8"/>
    <w:rsid w:val="00736D21"/>
    <w:rsid w:val="007418C1"/>
    <w:rsid w:val="00741EA6"/>
    <w:rsid w:val="00743AAF"/>
    <w:rsid w:val="00745C5D"/>
    <w:rsid w:val="0075351F"/>
    <w:rsid w:val="00754C6F"/>
    <w:rsid w:val="00754DD0"/>
    <w:rsid w:val="00755387"/>
    <w:rsid w:val="00755B63"/>
    <w:rsid w:val="00755FE8"/>
    <w:rsid w:val="0076007A"/>
    <w:rsid w:val="0076158B"/>
    <w:rsid w:val="00763D8E"/>
    <w:rsid w:val="00766FEE"/>
    <w:rsid w:val="007673E5"/>
    <w:rsid w:val="007740BC"/>
    <w:rsid w:val="007743C9"/>
    <w:rsid w:val="00775E94"/>
    <w:rsid w:val="007769B7"/>
    <w:rsid w:val="00776FA1"/>
    <w:rsid w:val="00782026"/>
    <w:rsid w:val="007823CC"/>
    <w:rsid w:val="00784A00"/>
    <w:rsid w:val="00787482"/>
    <w:rsid w:val="007905E2"/>
    <w:rsid w:val="00791974"/>
    <w:rsid w:val="00791BA6"/>
    <w:rsid w:val="00792EB6"/>
    <w:rsid w:val="007937A0"/>
    <w:rsid w:val="0079431A"/>
    <w:rsid w:val="007A0FB7"/>
    <w:rsid w:val="007A3045"/>
    <w:rsid w:val="007A4313"/>
    <w:rsid w:val="007A4716"/>
    <w:rsid w:val="007A47E1"/>
    <w:rsid w:val="007A630A"/>
    <w:rsid w:val="007B009A"/>
    <w:rsid w:val="007B1B15"/>
    <w:rsid w:val="007B1BBE"/>
    <w:rsid w:val="007B2012"/>
    <w:rsid w:val="007B3566"/>
    <w:rsid w:val="007B756D"/>
    <w:rsid w:val="007B7937"/>
    <w:rsid w:val="007C2079"/>
    <w:rsid w:val="007C3458"/>
    <w:rsid w:val="007C5C45"/>
    <w:rsid w:val="007C62DB"/>
    <w:rsid w:val="007C6B67"/>
    <w:rsid w:val="007C6EE9"/>
    <w:rsid w:val="007C7053"/>
    <w:rsid w:val="007C7CE4"/>
    <w:rsid w:val="007D0E89"/>
    <w:rsid w:val="007D3015"/>
    <w:rsid w:val="007D3A7E"/>
    <w:rsid w:val="007D724E"/>
    <w:rsid w:val="007E029B"/>
    <w:rsid w:val="007E12EF"/>
    <w:rsid w:val="007E1C20"/>
    <w:rsid w:val="007E1DD2"/>
    <w:rsid w:val="007E260C"/>
    <w:rsid w:val="007E2928"/>
    <w:rsid w:val="007E4846"/>
    <w:rsid w:val="007E5133"/>
    <w:rsid w:val="007E6888"/>
    <w:rsid w:val="007F0EAD"/>
    <w:rsid w:val="007F4050"/>
    <w:rsid w:val="007F4186"/>
    <w:rsid w:val="0080166C"/>
    <w:rsid w:val="00802988"/>
    <w:rsid w:val="00802B14"/>
    <w:rsid w:val="008033FE"/>
    <w:rsid w:val="00805AE6"/>
    <w:rsid w:val="00817753"/>
    <w:rsid w:val="00822167"/>
    <w:rsid w:val="00826EEF"/>
    <w:rsid w:val="00830F21"/>
    <w:rsid w:val="008328D5"/>
    <w:rsid w:val="00833373"/>
    <w:rsid w:val="00833F94"/>
    <w:rsid w:val="008350FD"/>
    <w:rsid w:val="0083553E"/>
    <w:rsid w:val="008356A4"/>
    <w:rsid w:val="0084011B"/>
    <w:rsid w:val="00841D61"/>
    <w:rsid w:val="00843137"/>
    <w:rsid w:val="00843510"/>
    <w:rsid w:val="00844472"/>
    <w:rsid w:val="008448FF"/>
    <w:rsid w:val="00846ACC"/>
    <w:rsid w:val="00851219"/>
    <w:rsid w:val="00855E39"/>
    <w:rsid w:val="008579BE"/>
    <w:rsid w:val="00857CAB"/>
    <w:rsid w:val="008617E6"/>
    <w:rsid w:val="00861D26"/>
    <w:rsid w:val="008643C2"/>
    <w:rsid w:val="008713C7"/>
    <w:rsid w:val="00875B47"/>
    <w:rsid w:val="00877D30"/>
    <w:rsid w:val="0088128B"/>
    <w:rsid w:val="008838C6"/>
    <w:rsid w:val="00884F52"/>
    <w:rsid w:val="008852AD"/>
    <w:rsid w:val="008857A4"/>
    <w:rsid w:val="00892C5E"/>
    <w:rsid w:val="00894DC6"/>
    <w:rsid w:val="008A306C"/>
    <w:rsid w:val="008A3A4F"/>
    <w:rsid w:val="008A42C2"/>
    <w:rsid w:val="008A5546"/>
    <w:rsid w:val="008A75AC"/>
    <w:rsid w:val="008B02A7"/>
    <w:rsid w:val="008B0905"/>
    <w:rsid w:val="008B0AA9"/>
    <w:rsid w:val="008B7861"/>
    <w:rsid w:val="008C26D6"/>
    <w:rsid w:val="008C31EA"/>
    <w:rsid w:val="008C3D03"/>
    <w:rsid w:val="008C4A64"/>
    <w:rsid w:val="008C4B73"/>
    <w:rsid w:val="008C5E1C"/>
    <w:rsid w:val="008D0168"/>
    <w:rsid w:val="008D079A"/>
    <w:rsid w:val="008D2094"/>
    <w:rsid w:val="008D29F0"/>
    <w:rsid w:val="008D2AE9"/>
    <w:rsid w:val="008D2EDD"/>
    <w:rsid w:val="008D64DA"/>
    <w:rsid w:val="008D70DD"/>
    <w:rsid w:val="008E2426"/>
    <w:rsid w:val="008E338E"/>
    <w:rsid w:val="008E34C2"/>
    <w:rsid w:val="008E75EC"/>
    <w:rsid w:val="008E7CAF"/>
    <w:rsid w:val="008E7EF0"/>
    <w:rsid w:val="008F0AC7"/>
    <w:rsid w:val="008F0DFE"/>
    <w:rsid w:val="008F1036"/>
    <w:rsid w:val="008F1EF8"/>
    <w:rsid w:val="008F3ACE"/>
    <w:rsid w:val="008F441F"/>
    <w:rsid w:val="008F50E0"/>
    <w:rsid w:val="008F6277"/>
    <w:rsid w:val="008F7C10"/>
    <w:rsid w:val="009000F4"/>
    <w:rsid w:val="009022F5"/>
    <w:rsid w:val="009038DD"/>
    <w:rsid w:val="00904FDD"/>
    <w:rsid w:val="0090655A"/>
    <w:rsid w:val="00907D5D"/>
    <w:rsid w:val="00920857"/>
    <w:rsid w:val="00920E50"/>
    <w:rsid w:val="009215D1"/>
    <w:rsid w:val="00921DC9"/>
    <w:rsid w:val="00922562"/>
    <w:rsid w:val="00922B1C"/>
    <w:rsid w:val="00924232"/>
    <w:rsid w:val="00924FE5"/>
    <w:rsid w:val="009260DE"/>
    <w:rsid w:val="00931903"/>
    <w:rsid w:val="0093214A"/>
    <w:rsid w:val="0093238C"/>
    <w:rsid w:val="00932490"/>
    <w:rsid w:val="00932AE1"/>
    <w:rsid w:val="00934448"/>
    <w:rsid w:val="0093574B"/>
    <w:rsid w:val="00936641"/>
    <w:rsid w:val="00937B27"/>
    <w:rsid w:val="00940507"/>
    <w:rsid w:val="0094293E"/>
    <w:rsid w:val="0094352F"/>
    <w:rsid w:val="00944F50"/>
    <w:rsid w:val="0094632A"/>
    <w:rsid w:val="00946926"/>
    <w:rsid w:val="00946B2F"/>
    <w:rsid w:val="00946F8C"/>
    <w:rsid w:val="00947509"/>
    <w:rsid w:val="009475DE"/>
    <w:rsid w:val="009476DF"/>
    <w:rsid w:val="009509FB"/>
    <w:rsid w:val="009512AB"/>
    <w:rsid w:val="00951CAD"/>
    <w:rsid w:val="00953837"/>
    <w:rsid w:val="00954E55"/>
    <w:rsid w:val="00955921"/>
    <w:rsid w:val="00957381"/>
    <w:rsid w:val="00957C01"/>
    <w:rsid w:val="009655DD"/>
    <w:rsid w:val="009658E5"/>
    <w:rsid w:val="00967836"/>
    <w:rsid w:val="00977A30"/>
    <w:rsid w:val="009808A3"/>
    <w:rsid w:val="00981F7A"/>
    <w:rsid w:val="00983A01"/>
    <w:rsid w:val="00984774"/>
    <w:rsid w:val="0098514D"/>
    <w:rsid w:val="00985BEB"/>
    <w:rsid w:val="00987DE4"/>
    <w:rsid w:val="009909A8"/>
    <w:rsid w:val="00991BFA"/>
    <w:rsid w:val="00993CAD"/>
    <w:rsid w:val="00994482"/>
    <w:rsid w:val="009956CB"/>
    <w:rsid w:val="009957FB"/>
    <w:rsid w:val="00995F93"/>
    <w:rsid w:val="0099756C"/>
    <w:rsid w:val="009A032B"/>
    <w:rsid w:val="009A284C"/>
    <w:rsid w:val="009A697F"/>
    <w:rsid w:val="009A7330"/>
    <w:rsid w:val="009B1AE1"/>
    <w:rsid w:val="009B29CF"/>
    <w:rsid w:val="009B32E6"/>
    <w:rsid w:val="009B51E9"/>
    <w:rsid w:val="009B5228"/>
    <w:rsid w:val="009C0C3D"/>
    <w:rsid w:val="009C1ACB"/>
    <w:rsid w:val="009C1F54"/>
    <w:rsid w:val="009C35DC"/>
    <w:rsid w:val="009C62C2"/>
    <w:rsid w:val="009C657B"/>
    <w:rsid w:val="009C6AD1"/>
    <w:rsid w:val="009D3895"/>
    <w:rsid w:val="009D3C38"/>
    <w:rsid w:val="009D425B"/>
    <w:rsid w:val="009D52F6"/>
    <w:rsid w:val="009D63AA"/>
    <w:rsid w:val="009D686F"/>
    <w:rsid w:val="009E22CD"/>
    <w:rsid w:val="009E22E7"/>
    <w:rsid w:val="009E3529"/>
    <w:rsid w:val="009E4E7D"/>
    <w:rsid w:val="009F0895"/>
    <w:rsid w:val="009F2B1C"/>
    <w:rsid w:val="009F3DE5"/>
    <w:rsid w:val="009F7D1D"/>
    <w:rsid w:val="00A02E72"/>
    <w:rsid w:val="00A03554"/>
    <w:rsid w:val="00A060BA"/>
    <w:rsid w:val="00A07381"/>
    <w:rsid w:val="00A11E41"/>
    <w:rsid w:val="00A12DA4"/>
    <w:rsid w:val="00A134AC"/>
    <w:rsid w:val="00A169BF"/>
    <w:rsid w:val="00A176EA"/>
    <w:rsid w:val="00A201FB"/>
    <w:rsid w:val="00A22EDA"/>
    <w:rsid w:val="00A235EE"/>
    <w:rsid w:val="00A2392C"/>
    <w:rsid w:val="00A30AF2"/>
    <w:rsid w:val="00A327B6"/>
    <w:rsid w:val="00A351E1"/>
    <w:rsid w:val="00A441D4"/>
    <w:rsid w:val="00A47770"/>
    <w:rsid w:val="00A52221"/>
    <w:rsid w:val="00A52E77"/>
    <w:rsid w:val="00A53428"/>
    <w:rsid w:val="00A55C1F"/>
    <w:rsid w:val="00A568EB"/>
    <w:rsid w:val="00A57820"/>
    <w:rsid w:val="00A602FD"/>
    <w:rsid w:val="00A61A26"/>
    <w:rsid w:val="00A63358"/>
    <w:rsid w:val="00A65C5A"/>
    <w:rsid w:val="00A65EE7"/>
    <w:rsid w:val="00A679B8"/>
    <w:rsid w:val="00A70497"/>
    <w:rsid w:val="00A712F3"/>
    <w:rsid w:val="00A739BC"/>
    <w:rsid w:val="00A74584"/>
    <w:rsid w:val="00A75B26"/>
    <w:rsid w:val="00A763DE"/>
    <w:rsid w:val="00A77138"/>
    <w:rsid w:val="00A80568"/>
    <w:rsid w:val="00A80995"/>
    <w:rsid w:val="00A824B0"/>
    <w:rsid w:val="00A836BF"/>
    <w:rsid w:val="00A8491A"/>
    <w:rsid w:val="00A871FD"/>
    <w:rsid w:val="00A9123F"/>
    <w:rsid w:val="00A91EF1"/>
    <w:rsid w:val="00A948AE"/>
    <w:rsid w:val="00A95BAB"/>
    <w:rsid w:val="00A95EA6"/>
    <w:rsid w:val="00AA01DA"/>
    <w:rsid w:val="00AA5017"/>
    <w:rsid w:val="00AA50EB"/>
    <w:rsid w:val="00AA5A24"/>
    <w:rsid w:val="00AA60C5"/>
    <w:rsid w:val="00AA76A0"/>
    <w:rsid w:val="00AB0599"/>
    <w:rsid w:val="00AB0847"/>
    <w:rsid w:val="00AB6771"/>
    <w:rsid w:val="00AB6F8E"/>
    <w:rsid w:val="00AB70BD"/>
    <w:rsid w:val="00AC2329"/>
    <w:rsid w:val="00AC4083"/>
    <w:rsid w:val="00AC6F7F"/>
    <w:rsid w:val="00AD0389"/>
    <w:rsid w:val="00AD38A6"/>
    <w:rsid w:val="00AD3EA0"/>
    <w:rsid w:val="00AD41DB"/>
    <w:rsid w:val="00AD5283"/>
    <w:rsid w:val="00AD52F9"/>
    <w:rsid w:val="00AE0D81"/>
    <w:rsid w:val="00AE0EC4"/>
    <w:rsid w:val="00AE255C"/>
    <w:rsid w:val="00AE2EFB"/>
    <w:rsid w:val="00AE52E6"/>
    <w:rsid w:val="00AE5611"/>
    <w:rsid w:val="00AE7280"/>
    <w:rsid w:val="00AE7334"/>
    <w:rsid w:val="00AF0986"/>
    <w:rsid w:val="00AF1457"/>
    <w:rsid w:val="00AF318D"/>
    <w:rsid w:val="00AF440F"/>
    <w:rsid w:val="00AF490C"/>
    <w:rsid w:val="00AF71B6"/>
    <w:rsid w:val="00B00457"/>
    <w:rsid w:val="00B00ACD"/>
    <w:rsid w:val="00B00DC8"/>
    <w:rsid w:val="00B0189C"/>
    <w:rsid w:val="00B02A41"/>
    <w:rsid w:val="00B031F9"/>
    <w:rsid w:val="00B03F59"/>
    <w:rsid w:val="00B04A9D"/>
    <w:rsid w:val="00B06428"/>
    <w:rsid w:val="00B06FF0"/>
    <w:rsid w:val="00B073C1"/>
    <w:rsid w:val="00B14ABF"/>
    <w:rsid w:val="00B14E20"/>
    <w:rsid w:val="00B156AB"/>
    <w:rsid w:val="00B15A6A"/>
    <w:rsid w:val="00B1779F"/>
    <w:rsid w:val="00B1782C"/>
    <w:rsid w:val="00B22648"/>
    <w:rsid w:val="00B24F8F"/>
    <w:rsid w:val="00B2764D"/>
    <w:rsid w:val="00B301AF"/>
    <w:rsid w:val="00B37495"/>
    <w:rsid w:val="00B3751B"/>
    <w:rsid w:val="00B37955"/>
    <w:rsid w:val="00B408B5"/>
    <w:rsid w:val="00B4156A"/>
    <w:rsid w:val="00B43944"/>
    <w:rsid w:val="00B50346"/>
    <w:rsid w:val="00B51478"/>
    <w:rsid w:val="00B515D2"/>
    <w:rsid w:val="00B53E7A"/>
    <w:rsid w:val="00B571EB"/>
    <w:rsid w:val="00B60128"/>
    <w:rsid w:val="00B62664"/>
    <w:rsid w:val="00B6310C"/>
    <w:rsid w:val="00B66AFA"/>
    <w:rsid w:val="00B66DF9"/>
    <w:rsid w:val="00B67A8A"/>
    <w:rsid w:val="00B67DA7"/>
    <w:rsid w:val="00B70672"/>
    <w:rsid w:val="00B7138D"/>
    <w:rsid w:val="00B7361E"/>
    <w:rsid w:val="00B76AD2"/>
    <w:rsid w:val="00B879C8"/>
    <w:rsid w:val="00B903A2"/>
    <w:rsid w:val="00B924D7"/>
    <w:rsid w:val="00B9642A"/>
    <w:rsid w:val="00B96943"/>
    <w:rsid w:val="00B9694A"/>
    <w:rsid w:val="00BA220B"/>
    <w:rsid w:val="00BA607B"/>
    <w:rsid w:val="00BB681E"/>
    <w:rsid w:val="00BB720B"/>
    <w:rsid w:val="00BC06F7"/>
    <w:rsid w:val="00BC0A63"/>
    <w:rsid w:val="00BC0AD3"/>
    <w:rsid w:val="00BC284E"/>
    <w:rsid w:val="00BC5336"/>
    <w:rsid w:val="00BC6775"/>
    <w:rsid w:val="00BC7EBB"/>
    <w:rsid w:val="00BD07EF"/>
    <w:rsid w:val="00BD104B"/>
    <w:rsid w:val="00BD1B62"/>
    <w:rsid w:val="00BD40A2"/>
    <w:rsid w:val="00BD4217"/>
    <w:rsid w:val="00BD47CF"/>
    <w:rsid w:val="00BD50B7"/>
    <w:rsid w:val="00BD5856"/>
    <w:rsid w:val="00BD682F"/>
    <w:rsid w:val="00BD7913"/>
    <w:rsid w:val="00BE0FD8"/>
    <w:rsid w:val="00BE2FF3"/>
    <w:rsid w:val="00BE42DE"/>
    <w:rsid w:val="00BE46EE"/>
    <w:rsid w:val="00BE56C6"/>
    <w:rsid w:val="00BE68EA"/>
    <w:rsid w:val="00BF2464"/>
    <w:rsid w:val="00BF2913"/>
    <w:rsid w:val="00BF2AE7"/>
    <w:rsid w:val="00BF30E5"/>
    <w:rsid w:val="00BF53C5"/>
    <w:rsid w:val="00BF77AA"/>
    <w:rsid w:val="00C01635"/>
    <w:rsid w:val="00C02596"/>
    <w:rsid w:val="00C031E5"/>
    <w:rsid w:val="00C05504"/>
    <w:rsid w:val="00C069C9"/>
    <w:rsid w:val="00C11128"/>
    <w:rsid w:val="00C12D09"/>
    <w:rsid w:val="00C1314E"/>
    <w:rsid w:val="00C13306"/>
    <w:rsid w:val="00C13746"/>
    <w:rsid w:val="00C13D3E"/>
    <w:rsid w:val="00C15BB3"/>
    <w:rsid w:val="00C16C4F"/>
    <w:rsid w:val="00C21AFE"/>
    <w:rsid w:val="00C2768B"/>
    <w:rsid w:val="00C27C06"/>
    <w:rsid w:val="00C3000C"/>
    <w:rsid w:val="00C3389B"/>
    <w:rsid w:val="00C36DEF"/>
    <w:rsid w:val="00C372F0"/>
    <w:rsid w:val="00C377A5"/>
    <w:rsid w:val="00C40A83"/>
    <w:rsid w:val="00C42226"/>
    <w:rsid w:val="00C42745"/>
    <w:rsid w:val="00C438DC"/>
    <w:rsid w:val="00C46D0E"/>
    <w:rsid w:val="00C479D5"/>
    <w:rsid w:val="00C50B1C"/>
    <w:rsid w:val="00C52CB7"/>
    <w:rsid w:val="00C52F55"/>
    <w:rsid w:val="00C537A1"/>
    <w:rsid w:val="00C55336"/>
    <w:rsid w:val="00C560AF"/>
    <w:rsid w:val="00C5647E"/>
    <w:rsid w:val="00C62E7D"/>
    <w:rsid w:val="00C64D4C"/>
    <w:rsid w:val="00C6558A"/>
    <w:rsid w:val="00C6564D"/>
    <w:rsid w:val="00C70EA1"/>
    <w:rsid w:val="00C72094"/>
    <w:rsid w:val="00C7353E"/>
    <w:rsid w:val="00C742E7"/>
    <w:rsid w:val="00C76E1A"/>
    <w:rsid w:val="00C80AC1"/>
    <w:rsid w:val="00C81D98"/>
    <w:rsid w:val="00C81EB2"/>
    <w:rsid w:val="00C833AE"/>
    <w:rsid w:val="00C844D3"/>
    <w:rsid w:val="00C8691C"/>
    <w:rsid w:val="00C86D55"/>
    <w:rsid w:val="00C8718B"/>
    <w:rsid w:val="00C90325"/>
    <w:rsid w:val="00C917DA"/>
    <w:rsid w:val="00C918DF"/>
    <w:rsid w:val="00C93672"/>
    <w:rsid w:val="00CA09C5"/>
    <w:rsid w:val="00CA4315"/>
    <w:rsid w:val="00CA5B46"/>
    <w:rsid w:val="00CA653C"/>
    <w:rsid w:val="00CA6944"/>
    <w:rsid w:val="00CB0C54"/>
    <w:rsid w:val="00CB1C38"/>
    <w:rsid w:val="00CB519F"/>
    <w:rsid w:val="00CB621E"/>
    <w:rsid w:val="00CB6F50"/>
    <w:rsid w:val="00CB7C15"/>
    <w:rsid w:val="00CC2791"/>
    <w:rsid w:val="00CC2DA9"/>
    <w:rsid w:val="00CC36AF"/>
    <w:rsid w:val="00CC523C"/>
    <w:rsid w:val="00CC5EFE"/>
    <w:rsid w:val="00CD0CA2"/>
    <w:rsid w:val="00CD2675"/>
    <w:rsid w:val="00CD367A"/>
    <w:rsid w:val="00CD5211"/>
    <w:rsid w:val="00CD5336"/>
    <w:rsid w:val="00CD5810"/>
    <w:rsid w:val="00CE084C"/>
    <w:rsid w:val="00CE1ECF"/>
    <w:rsid w:val="00CE2308"/>
    <w:rsid w:val="00CE3083"/>
    <w:rsid w:val="00CE556B"/>
    <w:rsid w:val="00CE64CD"/>
    <w:rsid w:val="00CE74C8"/>
    <w:rsid w:val="00CF05B2"/>
    <w:rsid w:val="00CF174A"/>
    <w:rsid w:val="00CF180B"/>
    <w:rsid w:val="00CF1E0C"/>
    <w:rsid w:val="00CF1E80"/>
    <w:rsid w:val="00CF2020"/>
    <w:rsid w:val="00CF20A0"/>
    <w:rsid w:val="00CF3494"/>
    <w:rsid w:val="00CF5074"/>
    <w:rsid w:val="00CF5244"/>
    <w:rsid w:val="00CF60FB"/>
    <w:rsid w:val="00CF79D0"/>
    <w:rsid w:val="00D00426"/>
    <w:rsid w:val="00D008E9"/>
    <w:rsid w:val="00D013C7"/>
    <w:rsid w:val="00D01FB9"/>
    <w:rsid w:val="00D03834"/>
    <w:rsid w:val="00D0498F"/>
    <w:rsid w:val="00D05360"/>
    <w:rsid w:val="00D07608"/>
    <w:rsid w:val="00D102E0"/>
    <w:rsid w:val="00D10BAD"/>
    <w:rsid w:val="00D12EFA"/>
    <w:rsid w:val="00D13B99"/>
    <w:rsid w:val="00D17909"/>
    <w:rsid w:val="00D20156"/>
    <w:rsid w:val="00D224A3"/>
    <w:rsid w:val="00D22DFD"/>
    <w:rsid w:val="00D239FA"/>
    <w:rsid w:val="00D24813"/>
    <w:rsid w:val="00D26C92"/>
    <w:rsid w:val="00D320DF"/>
    <w:rsid w:val="00D32CD5"/>
    <w:rsid w:val="00D32F04"/>
    <w:rsid w:val="00D34969"/>
    <w:rsid w:val="00D35B57"/>
    <w:rsid w:val="00D36AEE"/>
    <w:rsid w:val="00D37987"/>
    <w:rsid w:val="00D37B65"/>
    <w:rsid w:val="00D40DFC"/>
    <w:rsid w:val="00D4111E"/>
    <w:rsid w:val="00D41341"/>
    <w:rsid w:val="00D414B8"/>
    <w:rsid w:val="00D4253C"/>
    <w:rsid w:val="00D42E03"/>
    <w:rsid w:val="00D43996"/>
    <w:rsid w:val="00D45DE2"/>
    <w:rsid w:val="00D5150C"/>
    <w:rsid w:val="00D5154A"/>
    <w:rsid w:val="00D5228C"/>
    <w:rsid w:val="00D5280F"/>
    <w:rsid w:val="00D52946"/>
    <w:rsid w:val="00D56213"/>
    <w:rsid w:val="00D565B0"/>
    <w:rsid w:val="00D5767D"/>
    <w:rsid w:val="00D57ECC"/>
    <w:rsid w:val="00D602C0"/>
    <w:rsid w:val="00D607DA"/>
    <w:rsid w:val="00D630F8"/>
    <w:rsid w:val="00D64B88"/>
    <w:rsid w:val="00D65EDC"/>
    <w:rsid w:val="00D74317"/>
    <w:rsid w:val="00D75492"/>
    <w:rsid w:val="00D76E44"/>
    <w:rsid w:val="00D82AAC"/>
    <w:rsid w:val="00D83B58"/>
    <w:rsid w:val="00D841D7"/>
    <w:rsid w:val="00D843F1"/>
    <w:rsid w:val="00D8529B"/>
    <w:rsid w:val="00D87976"/>
    <w:rsid w:val="00D90F82"/>
    <w:rsid w:val="00D91031"/>
    <w:rsid w:val="00D913FE"/>
    <w:rsid w:val="00D916B0"/>
    <w:rsid w:val="00D9332A"/>
    <w:rsid w:val="00D939FE"/>
    <w:rsid w:val="00DA0D07"/>
    <w:rsid w:val="00DA0D53"/>
    <w:rsid w:val="00DA0F1C"/>
    <w:rsid w:val="00DA1152"/>
    <w:rsid w:val="00DA2E23"/>
    <w:rsid w:val="00DA6185"/>
    <w:rsid w:val="00DA72C5"/>
    <w:rsid w:val="00DA794A"/>
    <w:rsid w:val="00DB30C6"/>
    <w:rsid w:val="00DB3813"/>
    <w:rsid w:val="00DB4677"/>
    <w:rsid w:val="00DB4A2F"/>
    <w:rsid w:val="00DB515F"/>
    <w:rsid w:val="00DB5896"/>
    <w:rsid w:val="00DB6689"/>
    <w:rsid w:val="00DB7D37"/>
    <w:rsid w:val="00DC1EB8"/>
    <w:rsid w:val="00DC73A3"/>
    <w:rsid w:val="00DC7DEA"/>
    <w:rsid w:val="00DD00CB"/>
    <w:rsid w:val="00DD3223"/>
    <w:rsid w:val="00DD728E"/>
    <w:rsid w:val="00DE0A6D"/>
    <w:rsid w:val="00DE1E95"/>
    <w:rsid w:val="00DE6944"/>
    <w:rsid w:val="00DF0ED7"/>
    <w:rsid w:val="00DF1B74"/>
    <w:rsid w:val="00DF6725"/>
    <w:rsid w:val="00DF7468"/>
    <w:rsid w:val="00E01FCD"/>
    <w:rsid w:val="00E0271A"/>
    <w:rsid w:val="00E029F5"/>
    <w:rsid w:val="00E03660"/>
    <w:rsid w:val="00E03DA2"/>
    <w:rsid w:val="00E11A0B"/>
    <w:rsid w:val="00E13A73"/>
    <w:rsid w:val="00E13E06"/>
    <w:rsid w:val="00E14D55"/>
    <w:rsid w:val="00E14F70"/>
    <w:rsid w:val="00E15D87"/>
    <w:rsid w:val="00E2093A"/>
    <w:rsid w:val="00E2543D"/>
    <w:rsid w:val="00E27424"/>
    <w:rsid w:val="00E31369"/>
    <w:rsid w:val="00E315DE"/>
    <w:rsid w:val="00E31FAE"/>
    <w:rsid w:val="00E36945"/>
    <w:rsid w:val="00E37569"/>
    <w:rsid w:val="00E37A9A"/>
    <w:rsid w:val="00E41399"/>
    <w:rsid w:val="00E41EB6"/>
    <w:rsid w:val="00E42B7F"/>
    <w:rsid w:val="00E42FA6"/>
    <w:rsid w:val="00E44575"/>
    <w:rsid w:val="00E4609F"/>
    <w:rsid w:val="00E462FB"/>
    <w:rsid w:val="00E51C6A"/>
    <w:rsid w:val="00E5249F"/>
    <w:rsid w:val="00E5616E"/>
    <w:rsid w:val="00E569B6"/>
    <w:rsid w:val="00E56D19"/>
    <w:rsid w:val="00E56EAF"/>
    <w:rsid w:val="00E5716F"/>
    <w:rsid w:val="00E57900"/>
    <w:rsid w:val="00E57DE5"/>
    <w:rsid w:val="00E62E1E"/>
    <w:rsid w:val="00E63A2A"/>
    <w:rsid w:val="00E64447"/>
    <w:rsid w:val="00E6479D"/>
    <w:rsid w:val="00E66F68"/>
    <w:rsid w:val="00E719BB"/>
    <w:rsid w:val="00E742DD"/>
    <w:rsid w:val="00E75CA5"/>
    <w:rsid w:val="00E760AA"/>
    <w:rsid w:val="00E8037F"/>
    <w:rsid w:val="00E827DE"/>
    <w:rsid w:val="00E84431"/>
    <w:rsid w:val="00E85665"/>
    <w:rsid w:val="00E85CBB"/>
    <w:rsid w:val="00E879BC"/>
    <w:rsid w:val="00E87ADF"/>
    <w:rsid w:val="00E905E4"/>
    <w:rsid w:val="00E90ABB"/>
    <w:rsid w:val="00E91285"/>
    <w:rsid w:val="00E91917"/>
    <w:rsid w:val="00E926DE"/>
    <w:rsid w:val="00E9593E"/>
    <w:rsid w:val="00E9648E"/>
    <w:rsid w:val="00EA062F"/>
    <w:rsid w:val="00EA11D5"/>
    <w:rsid w:val="00EA5934"/>
    <w:rsid w:val="00EA61ED"/>
    <w:rsid w:val="00EA69DF"/>
    <w:rsid w:val="00EB162E"/>
    <w:rsid w:val="00EB6A98"/>
    <w:rsid w:val="00EB7732"/>
    <w:rsid w:val="00EC11CB"/>
    <w:rsid w:val="00EC37E1"/>
    <w:rsid w:val="00EC4BE3"/>
    <w:rsid w:val="00EC6671"/>
    <w:rsid w:val="00EC6741"/>
    <w:rsid w:val="00EC6AB7"/>
    <w:rsid w:val="00ED0A42"/>
    <w:rsid w:val="00ED0E3B"/>
    <w:rsid w:val="00ED2442"/>
    <w:rsid w:val="00ED3A18"/>
    <w:rsid w:val="00EE40C2"/>
    <w:rsid w:val="00EE417B"/>
    <w:rsid w:val="00EE55D9"/>
    <w:rsid w:val="00EE6B55"/>
    <w:rsid w:val="00EF07D2"/>
    <w:rsid w:val="00EF20BD"/>
    <w:rsid w:val="00EF2FDE"/>
    <w:rsid w:val="00EF6800"/>
    <w:rsid w:val="00EF6941"/>
    <w:rsid w:val="00EF6DE1"/>
    <w:rsid w:val="00F027A3"/>
    <w:rsid w:val="00F03C7E"/>
    <w:rsid w:val="00F0433B"/>
    <w:rsid w:val="00F0592F"/>
    <w:rsid w:val="00F1084C"/>
    <w:rsid w:val="00F16A75"/>
    <w:rsid w:val="00F17225"/>
    <w:rsid w:val="00F217BA"/>
    <w:rsid w:val="00F226E0"/>
    <w:rsid w:val="00F22730"/>
    <w:rsid w:val="00F24970"/>
    <w:rsid w:val="00F26E47"/>
    <w:rsid w:val="00F27941"/>
    <w:rsid w:val="00F27C60"/>
    <w:rsid w:val="00F30D1B"/>
    <w:rsid w:val="00F314CC"/>
    <w:rsid w:val="00F31B71"/>
    <w:rsid w:val="00F31CD6"/>
    <w:rsid w:val="00F32427"/>
    <w:rsid w:val="00F331FF"/>
    <w:rsid w:val="00F3554A"/>
    <w:rsid w:val="00F358C4"/>
    <w:rsid w:val="00F36310"/>
    <w:rsid w:val="00F440CE"/>
    <w:rsid w:val="00F4545C"/>
    <w:rsid w:val="00F47621"/>
    <w:rsid w:val="00F5282C"/>
    <w:rsid w:val="00F53789"/>
    <w:rsid w:val="00F55B56"/>
    <w:rsid w:val="00F64D71"/>
    <w:rsid w:val="00F655D7"/>
    <w:rsid w:val="00F7029D"/>
    <w:rsid w:val="00F70A9E"/>
    <w:rsid w:val="00F70EC6"/>
    <w:rsid w:val="00F7148D"/>
    <w:rsid w:val="00F73AE0"/>
    <w:rsid w:val="00F74AE9"/>
    <w:rsid w:val="00F77193"/>
    <w:rsid w:val="00F80740"/>
    <w:rsid w:val="00F8176A"/>
    <w:rsid w:val="00F83330"/>
    <w:rsid w:val="00F834B0"/>
    <w:rsid w:val="00F8573F"/>
    <w:rsid w:val="00F878B5"/>
    <w:rsid w:val="00F91FB2"/>
    <w:rsid w:val="00F94757"/>
    <w:rsid w:val="00F970EA"/>
    <w:rsid w:val="00FA01FA"/>
    <w:rsid w:val="00FA0BAE"/>
    <w:rsid w:val="00FA20D7"/>
    <w:rsid w:val="00FA29F7"/>
    <w:rsid w:val="00FA57EE"/>
    <w:rsid w:val="00FA5C05"/>
    <w:rsid w:val="00FA5CFD"/>
    <w:rsid w:val="00FB060B"/>
    <w:rsid w:val="00FB1CB0"/>
    <w:rsid w:val="00FB27CA"/>
    <w:rsid w:val="00FB33F3"/>
    <w:rsid w:val="00FB3952"/>
    <w:rsid w:val="00FB49A0"/>
    <w:rsid w:val="00FB5334"/>
    <w:rsid w:val="00FC245F"/>
    <w:rsid w:val="00FC4BF8"/>
    <w:rsid w:val="00FC628A"/>
    <w:rsid w:val="00FC6888"/>
    <w:rsid w:val="00FC6AB4"/>
    <w:rsid w:val="00FC7921"/>
    <w:rsid w:val="00FC7CB3"/>
    <w:rsid w:val="00FD1AEE"/>
    <w:rsid w:val="00FD6939"/>
    <w:rsid w:val="00FD758B"/>
    <w:rsid w:val="00FE00A7"/>
    <w:rsid w:val="00FE0A04"/>
    <w:rsid w:val="00FF00B0"/>
    <w:rsid w:val="00FF0854"/>
    <w:rsid w:val="00FF43A1"/>
    <w:rsid w:val="00FF52D9"/>
    <w:rsid w:val="00FF63AE"/>
    <w:rsid w:val="00FF67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339B"/>
    <w:rPr>
      <w:rFonts w:asciiTheme="minorHAnsi" w:hAnsiTheme="minorHAnsi"/>
      <w:sz w:val="22"/>
      <w:lang w:val="en-AU"/>
    </w:rPr>
  </w:style>
  <w:style w:type="paragraph" w:styleId="Heading1">
    <w:name w:val="heading 1"/>
    <w:basedOn w:val="Normal"/>
    <w:next w:val="Normal"/>
    <w:link w:val="Heading1Char"/>
    <w:autoRedefine/>
    <w:uiPriority w:val="9"/>
    <w:qFormat/>
    <w:rsid w:val="000512A1"/>
    <w:pPr>
      <w:keepNext/>
      <w:keepLines/>
      <w:spacing w:before="120" w:after="120"/>
      <w:outlineLvl w:val="0"/>
    </w:pPr>
    <w:rPr>
      <w:rFonts w:asciiTheme="majorHAnsi" w:eastAsiaTheme="majorEastAsia" w:hAnsiTheme="majorHAnsi" w:cstheme="majorBidi"/>
      <w:b/>
      <w:bCs/>
      <w:color w:val="4F81BD" w:themeColor="accent1"/>
      <w:sz w:val="32"/>
      <w:szCs w:val="28"/>
    </w:rPr>
  </w:style>
  <w:style w:type="paragraph" w:styleId="Heading2">
    <w:name w:val="heading 2"/>
    <w:basedOn w:val="Heading1"/>
    <w:next w:val="Normal"/>
    <w:link w:val="Heading2Char"/>
    <w:uiPriority w:val="9"/>
    <w:unhideWhenUsed/>
    <w:qFormat/>
    <w:rsid w:val="00F27C60"/>
    <w:pPr>
      <w:spacing w:before="200"/>
      <w:outlineLvl w:val="1"/>
    </w:pPr>
    <w:rPr>
      <w:sz w:val="26"/>
      <w:szCs w:val="26"/>
    </w:rPr>
  </w:style>
  <w:style w:type="paragraph" w:styleId="Heading3">
    <w:name w:val="heading 3"/>
    <w:basedOn w:val="Normal"/>
    <w:next w:val="Normal"/>
    <w:link w:val="Heading3Char"/>
    <w:uiPriority w:val="9"/>
    <w:unhideWhenUsed/>
    <w:qFormat/>
    <w:rsid w:val="003D2410"/>
    <w:pPr>
      <w:keepNext/>
      <w:keepLines/>
      <w:spacing w:before="200" w:after="120"/>
      <w:outlineLvl w:val="2"/>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BD07EF"/>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B4435"/>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B4435"/>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B4435"/>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B4435"/>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B4435"/>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553E"/>
    <w:pPr>
      <w:ind w:left="720"/>
      <w:contextualSpacing/>
    </w:pPr>
  </w:style>
  <w:style w:type="character" w:styleId="Hyperlink">
    <w:name w:val="Hyperlink"/>
    <w:basedOn w:val="DefaultParagraphFont"/>
    <w:uiPriority w:val="99"/>
    <w:unhideWhenUsed/>
    <w:rsid w:val="00932490"/>
    <w:rPr>
      <w:color w:val="0000FF" w:themeColor="hyperlink"/>
      <w:u w:val="single"/>
    </w:rPr>
  </w:style>
  <w:style w:type="table" w:styleId="TableGrid">
    <w:name w:val="Table Grid"/>
    <w:basedOn w:val="TableNormal"/>
    <w:uiPriority w:val="1"/>
    <w:rsid w:val="00E0366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nhideWhenUsed/>
    <w:qFormat/>
    <w:rsid w:val="00E03660"/>
    <w:pPr>
      <w:spacing w:after="200"/>
    </w:pPr>
    <w:rPr>
      <w:rFonts w:ascii="Arial" w:hAnsi="Arial"/>
      <w:b/>
      <w:bCs/>
      <w:color w:val="4F81BD" w:themeColor="accent1"/>
      <w:sz w:val="18"/>
      <w:szCs w:val="18"/>
    </w:rPr>
  </w:style>
  <w:style w:type="paragraph" w:styleId="BalloonText">
    <w:name w:val="Balloon Text"/>
    <w:basedOn w:val="Normal"/>
    <w:link w:val="BalloonTextChar"/>
    <w:uiPriority w:val="99"/>
    <w:semiHidden/>
    <w:unhideWhenUsed/>
    <w:rsid w:val="00E03660"/>
    <w:rPr>
      <w:rFonts w:ascii="Tahoma" w:hAnsi="Tahoma" w:cs="Tahoma"/>
      <w:sz w:val="16"/>
      <w:szCs w:val="16"/>
    </w:rPr>
  </w:style>
  <w:style w:type="character" w:customStyle="1" w:styleId="BalloonTextChar">
    <w:name w:val="Balloon Text Char"/>
    <w:basedOn w:val="DefaultParagraphFont"/>
    <w:link w:val="BalloonText"/>
    <w:uiPriority w:val="99"/>
    <w:semiHidden/>
    <w:rsid w:val="00E03660"/>
    <w:rPr>
      <w:rFonts w:ascii="Tahoma" w:hAnsi="Tahoma" w:cs="Tahoma"/>
      <w:sz w:val="16"/>
      <w:szCs w:val="16"/>
      <w:lang w:val="en-AU"/>
    </w:rPr>
  </w:style>
  <w:style w:type="paragraph" w:styleId="TOC1">
    <w:name w:val="toc 1"/>
    <w:basedOn w:val="Normal"/>
    <w:next w:val="Normal"/>
    <w:autoRedefine/>
    <w:uiPriority w:val="39"/>
    <w:unhideWhenUsed/>
    <w:qFormat/>
    <w:rsid w:val="008B0AA9"/>
    <w:pPr>
      <w:spacing w:after="100"/>
    </w:pPr>
  </w:style>
  <w:style w:type="character" w:customStyle="1" w:styleId="Heading1Char">
    <w:name w:val="Heading 1 Char"/>
    <w:basedOn w:val="DefaultParagraphFont"/>
    <w:link w:val="Heading1"/>
    <w:uiPriority w:val="9"/>
    <w:rsid w:val="000512A1"/>
    <w:rPr>
      <w:rFonts w:asciiTheme="majorHAnsi" w:eastAsiaTheme="majorEastAsia" w:hAnsiTheme="majorHAnsi" w:cstheme="majorBidi"/>
      <w:b/>
      <w:bCs/>
      <w:color w:val="4F81BD" w:themeColor="accent1"/>
      <w:sz w:val="32"/>
      <w:szCs w:val="28"/>
      <w:lang w:val="en-AU"/>
    </w:rPr>
  </w:style>
  <w:style w:type="character" w:customStyle="1" w:styleId="Heading2Char">
    <w:name w:val="Heading 2 Char"/>
    <w:basedOn w:val="DefaultParagraphFont"/>
    <w:link w:val="Heading2"/>
    <w:uiPriority w:val="9"/>
    <w:rsid w:val="00F27C60"/>
    <w:rPr>
      <w:rFonts w:asciiTheme="majorHAnsi" w:eastAsiaTheme="majorEastAsia" w:hAnsiTheme="majorHAnsi" w:cstheme="majorBidi"/>
      <w:b/>
      <w:bCs/>
      <w:color w:val="4F81BD" w:themeColor="accent1"/>
      <w:sz w:val="26"/>
      <w:szCs w:val="26"/>
      <w:lang w:val="en-AU"/>
    </w:rPr>
  </w:style>
  <w:style w:type="paragraph" w:styleId="TOCHeading">
    <w:name w:val="TOC Heading"/>
    <w:basedOn w:val="Heading1"/>
    <w:next w:val="Normal"/>
    <w:uiPriority w:val="39"/>
    <w:unhideWhenUsed/>
    <w:qFormat/>
    <w:rsid w:val="007E2928"/>
    <w:pPr>
      <w:spacing w:line="276" w:lineRule="auto"/>
      <w:outlineLvl w:val="9"/>
    </w:pPr>
    <w:rPr>
      <w:lang w:val="en-US"/>
    </w:rPr>
  </w:style>
  <w:style w:type="paragraph" w:styleId="TOC2">
    <w:name w:val="toc 2"/>
    <w:basedOn w:val="Normal"/>
    <w:next w:val="Normal"/>
    <w:autoRedefine/>
    <w:uiPriority w:val="39"/>
    <w:unhideWhenUsed/>
    <w:qFormat/>
    <w:rsid w:val="007E2928"/>
    <w:pPr>
      <w:spacing w:after="100"/>
      <w:ind w:left="220"/>
    </w:pPr>
  </w:style>
  <w:style w:type="paragraph" w:styleId="Title">
    <w:name w:val="Title"/>
    <w:basedOn w:val="Normal"/>
    <w:next w:val="Normal"/>
    <w:link w:val="TitleChar"/>
    <w:uiPriority w:val="10"/>
    <w:qFormat/>
    <w:rsid w:val="007E292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E2928"/>
    <w:rPr>
      <w:rFonts w:asciiTheme="majorHAnsi" w:eastAsiaTheme="majorEastAsia" w:hAnsiTheme="majorHAnsi" w:cstheme="majorBidi"/>
      <w:color w:val="17365D" w:themeColor="text2" w:themeShade="BF"/>
      <w:spacing w:val="5"/>
      <w:kern w:val="28"/>
      <w:sz w:val="52"/>
      <w:szCs w:val="52"/>
      <w:lang w:val="en-AU"/>
    </w:rPr>
  </w:style>
  <w:style w:type="character" w:customStyle="1" w:styleId="Heading3Char">
    <w:name w:val="Heading 3 Char"/>
    <w:basedOn w:val="DefaultParagraphFont"/>
    <w:link w:val="Heading3"/>
    <w:uiPriority w:val="9"/>
    <w:rsid w:val="003D2410"/>
    <w:rPr>
      <w:rFonts w:asciiTheme="majorHAnsi" w:eastAsiaTheme="majorEastAsia" w:hAnsiTheme="majorHAnsi" w:cstheme="majorBidi"/>
      <w:b/>
      <w:bCs/>
      <w:color w:val="4F81BD" w:themeColor="accent1"/>
      <w:sz w:val="26"/>
      <w:szCs w:val="26"/>
      <w:lang w:val="en-AU"/>
    </w:rPr>
  </w:style>
  <w:style w:type="paragraph" w:styleId="TOC3">
    <w:name w:val="toc 3"/>
    <w:basedOn w:val="Normal"/>
    <w:next w:val="Normal"/>
    <w:autoRedefine/>
    <w:uiPriority w:val="39"/>
    <w:unhideWhenUsed/>
    <w:qFormat/>
    <w:rsid w:val="000935F4"/>
    <w:pPr>
      <w:spacing w:after="100"/>
      <w:ind w:left="440"/>
    </w:pPr>
  </w:style>
  <w:style w:type="character" w:customStyle="1" w:styleId="Heading4Char">
    <w:name w:val="Heading 4 Char"/>
    <w:basedOn w:val="DefaultParagraphFont"/>
    <w:link w:val="Heading4"/>
    <w:uiPriority w:val="9"/>
    <w:rsid w:val="00BD07EF"/>
    <w:rPr>
      <w:rFonts w:asciiTheme="majorHAnsi" w:eastAsiaTheme="majorEastAsia" w:hAnsiTheme="majorHAnsi" w:cstheme="majorBidi"/>
      <w:b/>
      <w:bCs/>
      <w:i/>
      <w:iCs/>
      <w:color w:val="4F81BD" w:themeColor="accent1"/>
      <w:sz w:val="22"/>
      <w:lang w:val="en-AU"/>
    </w:rPr>
  </w:style>
  <w:style w:type="paragraph" w:styleId="Header">
    <w:name w:val="header"/>
    <w:basedOn w:val="Normal"/>
    <w:link w:val="HeaderChar"/>
    <w:uiPriority w:val="99"/>
    <w:unhideWhenUsed/>
    <w:rsid w:val="00602A62"/>
    <w:pPr>
      <w:tabs>
        <w:tab w:val="center" w:pos="4513"/>
        <w:tab w:val="right" w:pos="9026"/>
      </w:tabs>
    </w:pPr>
  </w:style>
  <w:style w:type="character" w:customStyle="1" w:styleId="Heading5Char">
    <w:name w:val="Heading 5 Char"/>
    <w:basedOn w:val="DefaultParagraphFont"/>
    <w:link w:val="Heading5"/>
    <w:uiPriority w:val="9"/>
    <w:semiHidden/>
    <w:rsid w:val="005B4435"/>
    <w:rPr>
      <w:rFonts w:asciiTheme="majorHAnsi" w:eastAsiaTheme="majorEastAsia" w:hAnsiTheme="majorHAnsi" w:cstheme="majorBidi"/>
      <w:color w:val="243F60" w:themeColor="accent1" w:themeShade="7F"/>
      <w:sz w:val="22"/>
      <w:lang w:val="en-AU"/>
    </w:rPr>
  </w:style>
  <w:style w:type="character" w:customStyle="1" w:styleId="Heading6Char">
    <w:name w:val="Heading 6 Char"/>
    <w:basedOn w:val="DefaultParagraphFont"/>
    <w:link w:val="Heading6"/>
    <w:uiPriority w:val="9"/>
    <w:semiHidden/>
    <w:rsid w:val="005B4435"/>
    <w:rPr>
      <w:rFonts w:asciiTheme="majorHAnsi" w:eastAsiaTheme="majorEastAsia" w:hAnsiTheme="majorHAnsi" w:cstheme="majorBidi"/>
      <w:i/>
      <w:iCs/>
      <w:color w:val="243F60" w:themeColor="accent1" w:themeShade="7F"/>
      <w:sz w:val="22"/>
      <w:lang w:val="en-AU"/>
    </w:rPr>
  </w:style>
  <w:style w:type="character" w:customStyle="1" w:styleId="Heading7Char">
    <w:name w:val="Heading 7 Char"/>
    <w:basedOn w:val="DefaultParagraphFont"/>
    <w:link w:val="Heading7"/>
    <w:uiPriority w:val="9"/>
    <w:semiHidden/>
    <w:rsid w:val="005B4435"/>
    <w:rPr>
      <w:rFonts w:asciiTheme="majorHAnsi" w:eastAsiaTheme="majorEastAsia" w:hAnsiTheme="majorHAnsi" w:cstheme="majorBidi"/>
      <w:i/>
      <w:iCs/>
      <w:color w:val="404040" w:themeColor="text1" w:themeTint="BF"/>
      <w:sz w:val="22"/>
      <w:lang w:val="en-AU"/>
    </w:rPr>
  </w:style>
  <w:style w:type="character" w:customStyle="1" w:styleId="Heading8Char">
    <w:name w:val="Heading 8 Char"/>
    <w:basedOn w:val="DefaultParagraphFont"/>
    <w:link w:val="Heading8"/>
    <w:uiPriority w:val="9"/>
    <w:semiHidden/>
    <w:rsid w:val="005B4435"/>
    <w:rPr>
      <w:rFonts w:asciiTheme="majorHAnsi" w:eastAsiaTheme="majorEastAsia" w:hAnsiTheme="majorHAnsi" w:cstheme="majorBidi"/>
      <w:color w:val="404040" w:themeColor="text1" w:themeTint="BF"/>
      <w:sz w:val="20"/>
      <w:szCs w:val="20"/>
      <w:lang w:val="en-AU"/>
    </w:rPr>
  </w:style>
  <w:style w:type="character" w:customStyle="1" w:styleId="Heading9Char">
    <w:name w:val="Heading 9 Char"/>
    <w:basedOn w:val="DefaultParagraphFont"/>
    <w:link w:val="Heading9"/>
    <w:uiPriority w:val="9"/>
    <w:semiHidden/>
    <w:rsid w:val="005B4435"/>
    <w:rPr>
      <w:rFonts w:asciiTheme="majorHAnsi" w:eastAsiaTheme="majorEastAsia" w:hAnsiTheme="majorHAnsi" w:cstheme="majorBidi"/>
      <w:i/>
      <w:iCs/>
      <w:color w:val="404040" w:themeColor="text1" w:themeTint="BF"/>
      <w:sz w:val="20"/>
      <w:szCs w:val="20"/>
      <w:lang w:val="en-AU"/>
    </w:rPr>
  </w:style>
  <w:style w:type="character" w:customStyle="1" w:styleId="HeaderChar">
    <w:name w:val="Header Char"/>
    <w:basedOn w:val="DefaultParagraphFont"/>
    <w:link w:val="Header"/>
    <w:uiPriority w:val="99"/>
    <w:rsid w:val="00602A62"/>
    <w:rPr>
      <w:rFonts w:asciiTheme="minorHAnsi" w:hAnsiTheme="minorHAnsi"/>
      <w:sz w:val="22"/>
      <w:lang w:val="en-AU"/>
    </w:rPr>
  </w:style>
  <w:style w:type="paragraph" w:styleId="Footer">
    <w:name w:val="footer"/>
    <w:basedOn w:val="Normal"/>
    <w:link w:val="FooterChar"/>
    <w:uiPriority w:val="99"/>
    <w:unhideWhenUsed/>
    <w:rsid w:val="00602A62"/>
    <w:pPr>
      <w:tabs>
        <w:tab w:val="center" w:pos="4513"/>
        <w:tab w:val="right" w:pos="9026"/>
      </w:tabs>
    </w:pPr>
  </w:style>
  <w:style w:type="character" w:customStyle="1" w:styleId="FooterChar">
    <w:name w:val="Footer Char"/>
    <w:basedOn w:val="DefaultParagraphFont"/>
    <w:link w:val="Footer"/>
    <w:uiPriority w:val="99"/>
    <w:rsid w:val="00602A62"/>
    <w:rPr>
      <w:rFonts w:asciiTheme="minorHAnsi" w:hAnsiTheme="minorHAnsi"/>
      <w:sz w:val="22"/>
      <w:lang w:val="en-AU"/>
    </w:rPr>
  </w:style>
  <w:style w:type="paragraph" w:styleId="TableofFigures">
    <w:name w:val="table of figures"/>
    <w:basedOn w:val="Normal"/>
    <w:next w:val="Normal"/>
    <w:uiPriority w:val="99"/>
    <w:unhideWhenUsed/>
    <w:rsid w:val="00CE1ECF"/>
  </w:style>
  <w:style w:type="character" w:styleId="IntenseEmphasis">
    <w:name w:val="Intense Emphasis"/>
    <w:basedOn w:val="DefaultParagraphFont"/>
    <w:uiPriority w:val="21"/>
    <w:qFormat/>
    <w:rsid w:val="006D1E37"/>
    <w:rPr>
      <w:bCs/>
      <w:i/>
      <w:sz w:val="28"/>
    </w:rPr>
  </w:style>
  <w:style w:type="character" w:styleId="BookTitle">
    <w:name w:val="Book Title"/>
    <w:basedOn w:val="DefaultParagraphFont"/>
    <w:uiPriority w:val="33"/>
    <w:qFormat/>
    <w:rsid w:val="00833F94"/>
    <w:rPr>
      <w:b/>
      <w:bCs/>
      <w:smallCaps/>
      <w:spacing w:val="5"/>
    </w:rPr>
  </w:style>
  <w:style w:type="paragraph" w:customStyle="1" w:styleId="Default">
    <w:name w:val="Default"/>
    <w:rsid w:val="00F7148D"/>
    <w:pPr>
      <w:autoSpaceDE w:val="0"/>
      <w:autoSpaceDN w:val="0"/>
      <w:adjustRightInd w:val="0"/>
    </w:pPr>
    <w:rPr>
      <w:rFonts w:eastAsia="Calibri" w:cs="Arial"/>
      <w:color w:val="000000"/>
      <w:lang w:val="en-AU"/>
    </w:rPr>
  </w:style>
  <w:style w:type="paragraph" w:styleId="Subtitle">
    <w:name w:val="Subtitle"/>
    <w:basedOn w:val="Normal"/>
    <w:next w:val="Normal"/>
    <w:link w:val="SubtitleChar"/>
    <w:uiPriority w:val="11"/>
    <w:qFormat/>
    <w:rsid w:val="00140277"/>
    <w:rPr>
      <w:rFonts w:asciiTheme="majorHAnsi" w:eastAsiaTheme="majorEastAsia" w:hAnsiTheme="majorHAnsi" w:cstheme="majorBidi"/>
      <w:b/>
      <w:iCs/>
      <w:color w:val="4F81BD" w:themeColor="accent1"/>
      <w:spacing w:val="15"/>
      <w:sz w:val="32"/>
    </w:rPr>
  </w:style>
  <w:style w:type="character" w:customStyle="1" w:styleId="SubtitleChar">
    <w:name w:val="Subtitle Char"/>
    <w:basedOn w:val="DefaultParagraphFont"/>
    <w:link w:val="Subtitle"/>
    <w:uiPriority w:val="11"/>
    <w:rsid w:val="00140277"/>
    <w:rPr>
      <w:rFonts w:asciiTheme="majorHAnsi" w:eastAsiaTheme="majorEastAsia" w:hAnsiTheme="majorHAnsi" w:cstheme="majorBidi"/>
      <w:b/>
      <w:iCs/>
      <w:color w:val="4F81BD" w:themeColor="accent1"/>
      <w:spacing w:val="15"/>
      <w:sz w:val="32"/>
      <w:lang w:val="en-AU"/>
    </w:rPr>
  </w:style>
  <w:style w:type="character" w:styleId="Strong">
    <w:name w:val="Strong"/>
    <w:basedOn w:val="DefaultParagraphFont"/>
    <w:uiPriority w:val="22"/>
    <w:qFormat/>
    <w:rsid w:val="006D1E37"/>
  </w:style>
  <w:style w:type="paragraph" w:customStyle="1" w:styleId="Heading11">
    <w:name w:val="Heading 11"/>
    <w:basedOn w:val="Normal"/>
    <w:next w:val="Normal"/>
    <w:autoRedefine/>
    <w:uiPriority w:val="9"/>
    <w:qFormat/>
    <w:rsid w:val="00F27C60"/>
    <w:pPr>
      <w:keepNext/>
      <w:keepLines/>
      <w:spacing w:before="120" w:after="120"/>
      <w:ind w:left="357" w:hanging="357"/>
    </w:pPr>
    <w:rPr>
      <w:rFonts w:asciiTheme="majorHAnsi" w:eastAsiaTheme="majorEastAsia" w:hAnsiTheme="majorHAnsi" w:cstheme="majorBidi"/>
      <w:b/>
      <w:bCs/>
      <w:color w:val="365F91" w:themeColor="accent1" w:themeShade="BF"/>
      <w:sz w:val="28"/>
      <w:szCs w:val="28"/>
    </w:rPr>
  </w:style>
  <w:style w:type="character" w:styleId="SubtleEmphasis">
    <w:name w:val="Subtle Emphasis"/>
    <w:basedOn w:val="DefaultParagraphFont"/>
    <w:uiPriority w:val="19"/>
    <w:qFormat/>
    <w:rsid w:val="00F31B71"/>
    <w:rPr>
      <w:rFonts w:ascii="Arial" w:hAnsi="Arial" w:cs="Arial"/>
      <w:b/>
      <w:i/>
      <w:iCs/>
    </w:rPr>
  </w:style>
  <w:style w:type="paragraph" w:customStyle="1" w:styleId="BPRecommend">
    <w:name w:val="BPRecommend"/>
    <w:basedOn w:val="Normal"/>
    <w:link w:val="BPRecommendChar"/>
    <w:uiPriority w:val="99"/>
    <w:qFormat/>
    <w:rsid w:val="006D1E37"/>
    <w:pPr>
      <w:overflowPunct w:val="0"/>
      <w:autoSpaceDE w:val="0"/>
      <w:autoSpaceDN w:val="0"/>
      <w:adjustRightInd w:val="0"/>
      <w:ind w:left="709"/>
      <w:jc w:val="both"/>
      <w:textAlignment w:val="baseline"/>
    </w:pPr>
    <w:rPr>
      <w:rFonts w:ascii="Arial" w:eastAsia="Times New Roman" w:hAnsi="Arial" w:cs="Times New Roman"/>
      <w:b/>
      <w:sz w:val="24"/>
      <w:szCs w:val="20"/>
      <w:lang w:eastAsia="en-AU"/>
    </w:rPr>
  </w:style>
  <w:style w:type="paragraph" w:customStyle="1" w:styleId="Line">
    <w:name w:val="Line"/>
    <w:basedOn w:val="Normal"/>
    <w:next w:val="Normal"/>
    <w:rsid w:val="006D1E37"/>
    <w:pPr>
      <w:pBdr>
        <w:top w:val="single" w:sz="6" w:space="1" w:color="auto"/>
      </w:pBdr>
      <w:overflowPunct w:val="0"/>
      <w:autoSpaceDE w:val="0"/>
      <w:autoSpaceDN w:val="0"/>
      <w:adjustRightInd w:val="0"/>
      <w:ind w:left="720"/>
      <w:textAlignment w:val="baseline"/>
    </w:pPr>
    <w:rPr>
      <w:rFonts w:ascii="Arial" w:eastAsia="Times New Roman" w:hAnsi="Arial" w:cs="Times New Roman"/>
      <w:b/>
      <w:sz w:val="24"/>
      <w:szCs w:val="20"/>
      <w:lang w:eastAsia="en-AU"/>
    </w:rPr>
  </w:style>
  <w:style w:type="paragraph" w:customStyle="1" w:styleId="HeadingEnd">
    <w:name w:val="HeadingEnd"/>
    <w:basedOn w:val="Normal"/>
    <w:uiPriority w:val="99"/>
    <w:rsid w:val="006D1E37"/>
    <w:pPr>
      <w:overflowPunct w:val="0"/>
      <w:autoSpaceDE w:val="0"/>
      <w:autoSpaceDN w:val="0"/>
      <w:adjustRightInd w:val="0"/>
      <w:jc w:val="both"/>
      <w:textAlignment w:val="baseline"/>
    </w:pPr>
    <w:rPr>
      <w:rFonts w:ascii="Arial" w:eastAsia="Times New Roman" w:hAnsi="Arial" w:cs="Times New Roman"/>
      <w:sz w:val="24"/>
      <w:szCs w:val="20"/>
      <w:lang w:eastAsia="en-AU"/>
    </w:rPr>
  </w:style>
  <w:style w:type="character" w:customStyle="1" w:styleId="BPRecommendChar">
    <w:name w:val="BPRecommend Char"/>
    <w:basedOn w:val="DefaultParagraphFont"/>
    <w:link w:val="BPRecommend"/>
    <w:uiPriority w:val="99"/>
    <w:rsid w:val="006D1E37"/>
    <w:rPr>
      <w:rFonts w:eastAsia="Times New Roman" w:cs="Times New Roman"/>
      <w:b/>
      <w:szCs w:val="20"/>
      <w:lang w:val="en-AU" w:eastAsia="en-AU"/>
    </w:rPr>
  </w:style>
  <w:style w:type="character" w:styleId="Emphasis">
    <w:name w:val="Emphasis"/>
    <w:basedOn w:val="DefaultParagraphFont"/>
    <w:uiPriority w:val="20"/>
    <w:qFormat/>
    <w:rsid w:val="006D1E37"/>
    <w:rPr>
      <w:i/>
      <w:iCs/>
    </w:rPr>
  </w:style>
  <w:style w:type="table" w:customStyle="1" w:styleId="TableGrid1">
    <w:name w:val="Table Grid1"/>
    <w:basedOn w:val="TableNormal"/>
    <w:next w:val="TableGrid"/>
    <w:uiPriority w:val="59"/>
    <w:rsid w:val="00DF1B74"/>
    <w:rPr>
      <w:rFonts w:eastAsia="Calibri"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339B"/>
    <w:rPr>
      <w:rFonts w:asciiTheme="minorHAnsi" w:hAnsiTheme="minorHAnsi"/>
      <w:sz w:val="22"/>
      <w:lang w:val="en-AU"/>
    </w:rPr>
  </w:style>
  <w:style w:type="paragraph" w:styleId="Heading1">
    <w:name w:val="heading 1"/>
    <w:basedOn w:val="Normal"/>
    <w:next w:val="Normal"/>
    <w:link w:val="Heading1Char"/>
    <w:autoRedefine/>
    <w:uiPriority w:val="9"/>
    <w:qFormat/>
    <w:rsid w:val="000512A1"/>
    <w:pPr>
      <w:keepNext/>
      <w:keepLines/>
      <w:spacing w:before="120" w:after="120"/>
      <w:outlineLvl w:val="0"/>
    </w:pPr>
    <w:rPr>
      <w:rFonts w:asciiTheme="majorHAnsi" w:eastAsiaTheme="majorEastAsia" w:hAnsiTheme="majorHAnsi" w:cstheme="majorBidi"/>
      <w:b/>
      <w:bCs/>
      <w:color w:val="4F81BD" w:themeColor="accent1"/>
      <w:sz w:val="32"/>
      <w:szCs w:val="28"/>
    </w:rPr>
  </w:style>
  <w:style w:type="paragraph" w:styleId="Heading2">
    <w:name w:val="heading 2"/>
    <w:basedOn w:val="Heading1"/>
    <w:next w:val="Normal"/>
    <w:link w:val="Heading2Char"/>
    <w:uiPriority w:val="9"/>
    <w:unhideWhenUsed/>
    <w:qFormat/>
    <w:rsid w:val="00F27C60"/>
    <w:pPr>
      <w:spacing w:before="200"/>
      <w:outlineLvl w:val="1"/>
    </w:pPr>
    <w:rPr>
      <w:sz w:val="26"/>
      <w:szCs w:val="26"/>
    </w:rPr>
  </w:style>
  <w:style w:type="paragraph" w:styleId="Heading3">
    <w:name w:val="heading 3"/>
    <w:basedOn w:val="Normal"/>
    <w:next w:val="Normal"/>
    <w:link w:val="Heading3Char"/>
    <w:uiPriority w:val="9"/>
    <w:unhideWhenUsed/>
    <w:qFormat/>
    <w:rsid w:val="003D2410"/>
    <w:pPr>
      <w:keepNext/>
      <w:keepLines/>
      <w:spacing w:before="200" w:after="120"/>
      <w:outlineLvl w:val="2"/>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BD07EF"/>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B4435"/>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B4435"/>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B4435"/>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B4435"/>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B4435"/>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553E"/>
    <w:pPr>
      <w:ind w:left="720"/>
      <w:contextualSpacing/>
    </w:pPr>
  </w:style>
  <w:style w:type="character" w:styleId="Hyperlink">
    <w:name w:val="Hyperlink"/>
    <w:basedOn w:val="DefaultParagraphFont"/>
    <w:uiPriority w:val="99"/>
    <w:unhideWhenUsed/>
    <w:rsid w:val="00932490"/>
    <w:rPr>
      <w:color w:val="0000FF" w:themeColor="hyperlink"/>
      <w:u w:val="single"/>
    </w:rPr>
  </w:style>
  <w:style w:type="table" w:styleId="TableGrid">
    <w:name w:val="Table Grid"/>
    <w:basedOn w:val="TableNormal"/>
    <w:uiPriority w:val="1"/>
    <w:rsid w:val="00E0366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nhideWhenUsed/>
    <w:qFormat/>
    <w:rsid w:val="00E03660"/>
    <w:pPr>
      <w:spacing w:after="200"/>
    </w:pPr>
    <w:rPr>
      <w:rFonts w:ascii="Arial" w:hAnsi="Arial"/>
      <w:b/>
      <w:bCs/>
      <w:color w:val="4F81BD" w:themeColor="accent1"/>
      <w:sz w:val="18"/>
      <w:szCs w:val="18"/>
    </w:rPr>
  </w:style>
  <w:style w:type="paragraph" w:styleId="BalloonText">
    <w:name w:val="Balloon Text"/>
    <w:basedOn w:val="Normal"/>
    <w:link w:val="BalloonTextChar"/>
    <w:uiPriority w:val="99"/>
    <w:semiHidden/>
    <w:unhideWhenUsed/>
    <w:rsid w:val="00E03660"/>
    <w:rPr>
      <w:rFonts w:ascii="Tahoma" w:hAnsi="Tahoma" w:cs="Tahoma"/>
      <w:sz w:val="16"/>
      <w:szCs w:val="16"/>
    </w:rPr>
  </w:style>
  <w:style w:type="character" w:customStyle="1" w:styleId="BalloonTextChar">
    <w:name w:val="Balloon Text Char"/>
    <w:basedOn w:val="DefaultParagraphFont"/>
    <w:link w:val="BalloonText"/>
    <w:uiPriority w:val="99"/>
    <w:semiHidden/>
    <w:rsid w:val="00E03660"/>
    <w:rPr>
      <w:rFonts w:ascii="Tahoma" w:hAnsi="Tahoma" w:cs="Tahoma"/>
      <w:sz w:val="16"/>
      <w:szCs w:val="16"/>
      <w:lang w:val="en-AU"/>
    </w:rPr>
  </w:style>
  <w:style w:type="paragraph" w:styleId="TOC1">
    <w:name w:val="toc 1"/>
    <w:basedOn w:val="Normal"/>
    <w:next w:val="Normal"/>
    <w:autoRedefine/>
    <w:uiPriority w:val="39"/>
    <w:unhideWhenUsed/>
    <w:qFormat/>
    <w:rsid w:val="008B0AA9"/>
    <w:pPr>
      <w:spacing w:after="100"/>
    </w:pPr>
  </w:style>
  <w:style w:type="character" w:customStyle="1" w:styleId="Heading1Char">
    <w:name w:val="Heading 1 Char"/>
    <w:basedOn w:val="DefaultParagraphFont"/>
    <w:link w:val="Heading1"/>
    <w:uiPriority w:val="9"/>
    <w:rsid w:val="000512A1"/>
    <w:rPr>
      <w:rFonts w:asciiTheme="majorHAnsi" w:eastAsiaTheme="majorEastAsia" w:hAnsiTheme="majorHAnsi" w:cstheme="majorBidi"/>
      <w:b/>
      <w:bCs/>
      <w:color w:val="4F81BD" w:themeColor="accent1"/>
      <w:sz w:val="32"/>
      <w:szCs w:val="28"/>
      <w:lang w:val="en-AU"/>
    </w:rPr>
  </w:style>
  <w:style w:type="character" w:customStyle="1" w:styleId="Heading2Char">
    <w:name w:val="Heading 2 Char"/>
    <w:basedOn w:val="DefaultParagraphFont"/>
    <w:link w:val="Heading2"/>
    <w:uiPriority w:val="9"/>
    <w:rsid w:val="00F27C60"/>
    <w:rPr>
      <w:rFonts w:asciiTheme="majorHAnsi" w:eastAsiaTheme="majorEastAsia" w:hAnsiTheme="majorHAnsi" w:cstheme="majorBidi"/>
      <w:b/>
      <w:bCs/>
      <w:color w:val="4F81BD" w:themeColor="accent1"/>
      <w:sz w:val="26"/>
      <w:szCs w:val="26"/>
      <w:lang w:val="en-AU"/>
    </w:rPr>
  </w:style>
  <w:style w:type="paragraph" w:styleId="TOCHeading">
    <w:name w:val="TOC Heading"/>
    <w:basedOn w:val="Heading1"/>
    <w:next w:val="Normal"/>
    <w:uiPriority w:val="39"/>
    <w:unhideWhenUsed/>
    <w:qFormat/>
    <w:rsid w:val="007E2928"/>
    <w:pPr>
      <w:spacing w:line="276" w:lineRule="auto"/>
      <w:outlineLvl w:val="9"/>
    </w:pPr>
    <w:rPr>
      <w:lang w:val="en-US"/>
    </w:rPr>
  </w:style>
  <w:style w:type="paragraph" w:styleId="TOC2">
    <w:name w:val="toc 2"/>
    <w:basedOn w:val="Normal"/>
    <w:next w:val="Normal"/>
    <w:autoRedefine/>
    <w:uiPriority w:val="39"/>
    <w:unhideWhenUsed/>
    <w:qFormat/>
    <w:rsid w:val="007E2928"/>
    <w:pPr>
      <w:spacing w:after="100"/>
      <w:ind w:left="220"/>
    </w:pPr>
  </w:style>
  <w:style w:type="paragraph" w:styleId="Title">
    <w:name w:val="Title"/>
    <w:basedOn w:val="Normal"/>
    <w:next w:val="Normal"/>
    <w:link w:val="TitleChar"/>
    <w:uiPriority w:val="10"/>
    <w:qFormat/>
    <w:rsid w:val="007E292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E2928"/>
    <w:rPr>
      <w:rFonts w:asciiTheme="majorHAnsi" w:eastAsiaTheme="majorEastAsia" w:hAnsiTheme="majorHAnsi" w:cstheme="majorBidi"/>
      <w:color w:val="17365D" w:themeColor="text2" w:themeShade="BF"/>
      <w:spacing w:val="5"/>
      <w:kern w:val="28"/>
      <w:sz w:val="52"/>
      <w:szCs w:val="52"/>
      <w:lang w:val="en-AU"/>
    </w:rPr>
  </w:style>
  <w:style w:type="character" w:customStyle="1" w:styleId="Heading3Char">
    <w:name w:val="Heading 3 Char"/>
    <w:basedOn w:val="DefaultParagraphFont"/>
    <w:link w:val="Heading3"/>
    <w:uiPriority w:val="9"/>
    <w:rsid w:val="003D2410"/>
    <w:rPr>
      <w:rFonts w:asciiTheme="majorHAnsi" w:eastAsiaTheme="majorEastAsia" w:hAnsiTheme="majorHAnsi" w:cstheme="majorBidi"/>
      <w:b/>
      <w:bCs/>
      <w:color w:val="4F81BD" w:themeColor="accent1"/>
      <w:sz w:val="26"/>
      <w:szCs w:val="26"/>
      <w:lang w:val="en-AU"/>
    </w:rPr>
  </w:style>
  <w:style w:type="paragraph" w:styleId="TOC3">
    <w:name w:val="toc 3"/>
    <w:basedOn w:val="Normal"/>
    <w:next w:val="Normal"/>
    <w:autoRedefine/>
    <w:uiPriority w:val="39"/>
    <w:unhideWhenUsed/>
    <w:qFormat/>
    <w:rsid w:val="000935F4"/>
    <w:pPr>
      <w:spacing w:after="100"/>
      <w:ind w:left="440"/>
    </w:pPr>
  </w:style>
  <w:style w:type="character" w:customStyle="1" w:styleId="Heading4Char">
    <w:name w:val="Heading 4 Char"/>
    <w:basedOn w:val="DefaultParagraphFont"/>
    <w:link w:val="Heading4"/>
    <w:uiPriority w:val="9"/>
    <w:rsid w:val="00BD07EF"/>
    <w:rPr>
      <w:rFonts w:asciiTheme="majorHAnsi" w:eastAsiaTheme="majorEastAsia" w:hAnsiTheme="majorHAnsi" w:cstheme="majorBidi"/>
      <w:b/>
      <w:bCs/>
      <w:i/>
      <w:iCs/>
      <w:color w:val="4F81BD" w:themeColor="accent1"/>
      <w:sz w:val="22"/>
      <w:lang w:val="en-AU"/>
    </w:rPr>
  </w:style>
  <w:style w:type="paragraph" w:styleId="Header">
    <w:name w:val="header"/>
    <w:basedOn w:val="Normal"/>
    <w:link w:val="HeaderChar"/>
    <w:uiPriority w:val="99"/>
    <w:unhideWhenUsed/>
    <w:rsid w:val="00602A62"/>
    <w:pPr>
      <w:tabs>
        <w:tab w:val="center" w:pos="4513"/>
        <w:tab w:val="right" w:pos="9026"/>
      </w:tabs>
    </w:pPr>
  </w:style>
  <w:style w:type="character" w:customStyle="1" w:styleId="Heading5Char">
    <w:name w:val="Heading 5 Char"/>
    <w:basedOn w:val="DefaultParagraphFont"/>
    <w:link w:val="Heading5"/>
    <w:uiPriority w:val="9"/>
    <w:semiHidden/>
    <w:rsid w:val="005B4435"/>
    <w:rPr>
      <w:rFonts w:asciiTheme="majorHAnsi" w:eastAsiaTheme="majorEastAsia" w:hAnsiTheme="majorHAnsi" w:cstheme="majorBidi"/>
      <w:color w:val="243F60" w:themeColor="accent1" w:themeShade="7F"/>
      <w:sz w:val="22"/>
      <w:lang w:val="en-AU"/>
    </w:rPr>
  </w:style>
  <w:style w:type="character" w:customStyle="1" w:styleId="Heading6Char">
    <w:name w:val="Heading 6 Char"/>
    <w:basedOn w:val="DefaultParagraphFont"/>
    <w:link w:val="Heading6"/>
    <w:uiPriority w:val="9"/>
    <w:semiHidden/>
    <w:rsid w:val="005B4435"/>
    <w:rPr>
      <w:rFonts w:asciiTheme="majorHAnsi" w:eastAsiaTheme="majorEastAsia" w:hAnsiTheme="majorHAnsi" w:cstheme="majorBidi"/>
      <w:i/>
      <w:iCs/>
      <w:color w:val="243F60" w:themeColor="accent1" w:themeShade="7F"/>
      <w:sz w:val="22"/>
      <w:lang w:val="en-AU"/>
    </w:rPr>
  </w:style>
  <w:style w:type="character" w:customStyle="1" w:styleId="Heading7Char">
    <w:name w:val="Heading 7 Char"/>
    <w:basedOn w:val="DefaultParagraphFont"/>
    <w:link w:val="Heading7"/>
    <w:uiPriority w:val="9"/>
    <w:semiHidden/>
    <w:rsid w:val="005B4435"/>
    <w:rPr>
      <w:rFonts w:asciiTheme="majorHAnsi" w:eastAsiaTheme="majorEastAsia" w:hAnsiTheme="majorHAnsi" w:cstheme="majorBidi"/>
      <w:i/>
      <w:iCs/>
      <w:color w:val="404040" w:themeColor="text1" w:themeTint="BF"/>
      <w:sz w:val="22"/>
      <w:lang w:val="en-AU"/>
    </w:rPr>
  </w:style>
  <w:style w:type="character" w:customStyle="1" w:styleId="Heading8Char">
    <w:name w:val="Heading 8 Char"/>
    <w:basedOn w:val="DefaultParagraphFont"/>
    <w:link w:val="Heading8"/>
    <w:uiPriority w:val="9"/>
    <w:semiHidden/>
    <w:rsid w:val="005B4435"/>
    <w:rPr>
      <w:rFonts w:asciiTheme="majorHAnsi" w:eastAsiaTheme="majorEastAsia" w:hAnsiTheme="majorHAnsi" w:cstheme="majorBidi"/>
      <w:color w:val="404040" w:themeColor="text1" w:themeTint="BF"/>
      <w:sz w:val="20"/>
      <w:szCs w:val="20"/>
      <w:lang w:val="en-AU"/>
    </w:rPr>
  </w:style>
  <w:style w:type="character" w:customStyle="1" w:styleId="Heading9Char">
    <w:name w:val="Heading 9 Char"/>
    <w:basedOn w:val="DefaultParagraphFont"/>
    <w:link w:val="Heading9"/>
    <w:uiPriority w:val="9"/>
    <w:semiHidden/>
    <w:rsid w:val="005B4435"/>
    <w:rPr>
      <w:rFonts w:asciiTheme="majorHAnsi" w:eastAsiaTheme="majorEastAsia" w:hAnsiTheme="majorHAnsi" w:cstheme="majorBidi"/>
      <w:i/>
      <w:iCs/>
      <w:color w:val="404040" w:themeColor="text1" w:themeTint="BF"/>
      <w:sz w:val="20"/>
      <w:szCs w:val="20"/>
      <w:lang w:val="en-AU"/>
    </w:rPr>
  </w:style>
  <w:style w:type="character" w:customStyle="1" w:styleId="HeaderChar">
    <w:name w:val="Header Char"/>
    <w:basedOn w:val="DefaultParagraphFont"/>
    <w:link w:val="Header"/>
    <w:uiPriority w:val="99"/>
    <w:rsid w:val="00602A62"/>
    <w:rPr>
      <w:rFonts w:asciiTheme="minorHAnsi" w:hAnsiTheme="minorHAnsi"/>
      <w:sz w:val="22"/>
      <w:lang w:val="en-AU"/>
    </w:rPr>
  </w:style>
  <w:style w:type="paragraph" w:styleId="Footer">
    <w:name w:val="footer"/>
    <w:basedOn w:val="Normal"/>
    <w:link w:val="FooterChar"/>
    <w:uiPriority w:val="99"/>
    <w:unhideWhenUsed/>
    <w:rsid w:val="00602A62"/>
    <w:pPr>
      <w:tabs>
        <w:tab w:val="center" w:pos="4513"/>
        <w:tab w:val="right" w:pos="9026"/>
      </w:tabs>
    </w:pPr>
  </w:style>
  <w:style w:type="character" w:customStyle="1" w:styleId="FooterChar">
    <w:name w:val="Footer Char"/>
    <w:basedOn w:val="DefaultParagraphFont"/>
    <w:link w:val="Footer"/>
    <w:uiPriority w:val="99"/>
    <w:rsid w:val="00602A62"/>
    <w:rPr>
      <w:rFonts w:asciiTheme="minorHAnsi" w:hAnsiTheme="minorHAnsi"/>
      <w:sz w:val="22"/>
      <w:lang w:val="en-AU"/>
    </w:rPr>
  </w:style>
  <w:style w:type="paragraph" w:styleId="TableofFigures">
    <w:name w:val="table of figures"/>
    <w:basedOn w:val="Normal"/>
    <w:next w:val="Normal"/>
    <w:uiPriority w:val="99"/>
    <w:unhideWhenUsed/>
    <w:rsid w:val="00CE1ECF"/>
  </w:style>
  <w:style w:type="character" w:styleId="IntenseEmphasis">
    <w:name w:val="Intense Emphasis"/>
    <w:basedOn w:val="DefaultParagraphFont"/>
    <w:uiPriority w:val="21"/>
    <w:qFormat/>
    <w:rsid w:val="006D1E37"/>
    <w:rPr>
      <w:bCs/>
      <w:i/>
      <w:sz w:val="28"/>
    </w:rPr>
  </w:style>
  <w:style w:type="character" w:styleId="BookTitle">
    <w:name w:val="Book Title"/>
    <w:basedOn w:val="DefaultParagraphFont"/>
    <w:uiPriority w:val="33"/>
    <w:qFormat/>
    <w:rsid w:val="00833F94"/>
    <w:rPr>
      <w:b/>
      <w:bCs/>
      <w:smallCaps/>
      <w:spacing w:val="5"/>
    </w:rPr>
  </w:style>
  <w:style w:type="paragraph" w:customStyle="1" w:styleId="Default">
    <w:name w:val="Default"/>
    <w:rsid w:val="00F7148D"/>
    <w:pPr>
      <w:autoSpaceDE w:val="0"/>
      <w:autoSpaceDN w:val="0"/>
      <w:adjustRightInd w:val="0"/>
    </w:pPr>
    <w:rPr>
      <w:rFonts w:eastAsia="Calibri" w:cs="Arial"/>
      <w:color w:val="000000"/>
      <w:lang w:val="en-AU"/>
    </w:rPr>
  </w:style>
  <w:style w:type="paragraph" w:styleId="Subtitle">
    <w:name w:val="Subtitle"/>
    <w:basedOn w:val="Normal"/>
    <w:next w:val="Normal"/>
    <w:link w:val="SubtitleChar"/>
    <w:uiPriority w:val="11"/>
    <w:qFormat/>
    <w:rsid w:val="00140277"/>
    <w:rPr>
      <w:rFonts w:asciiTheme="majorHAnsi" w:eastAsiaTheme="majorEastAsia" w:hAnsiTheme="majorHAnsi" w:cstheme="majorBidi"/>
      <w:b/>
      <w:iCs/>
      <w:color w:val="4F81BD" w:themeColor="accent1"/>
      <w:spacing w:val="15"/>
      <w:sz w:val="32"/>
    </w:rPr>
  </w:style>
  <w:style w:type="character" w:customStyle="1" w:styleId="SubtitleChar">
    <w:name w:val="Subtitle Char"/>
    <w:basedOn w:val="DefaultParagraphFont"/>
    <w:link w:val="Subtitle"/>
    <w:uiPriority w:val="11"/>
    <w:rsid w:val="00140277"/>
    <w:rPr>
      <w:rFonts w:asciiTheme="majorHAnsi" w:eastAsiaTheme="majorEastAsia" w:hAnsiTheme="majorHAnsi" w:cstheme="majorBidi"/>
      <w:b/>
      <w:iCs/>
      <w:color w:val="4F81BD" w:themeColor="accent1"/>
      <w:spacing w:val="15"/>
      <w:sz w:val="32"/>
      <w:lang w:val="en-AU"/>
    </w:rPr>
  </w:style>
  <w:style w:type="character" w:styleId="Strong">
    <w:name w:val="Strong"/>
    <w:basedOn w:val="DefaultParagraphFont"/>
    <w:uiPriority w:val="22"/>
    <w:qFormat/>
    <w:rsid w:val="006D1E37"/>
  </w:style>
  <w:style w:type="paragraph" w:customStyle="1" w:styleId="Heading11">
    <w:name w:val="Heading 11"/>
    <w:basedOn w:val="Normal"/>
    <w:next w:val="Normal"/>
    <w:autoRedefine/>
    <w:uiPriority w:val="9"/>
    <w:qFormat/>
    <w:rsid w:val="00F27C60"/>
    <w:pPr>
      <w:keepNext/>
      <w:keepLines/>
      <w:spacing w:before="120" w:after="120"/>
      <w:ind w:left="357" w:hanging="357"/>
    </w:pPr>
    <w:rPr>
      <w:rFonts w:asciiTheme="majorHAnsi" w:eastAsiaTheme="majorEastAsia" w:hAnsiTheme="majorHAnsi" w:cstheme="majorBidi"/>
      <w:b/>
      <w:bCs/>
      <w:color w:val="365F91" w:themeColor="accent1" w:themeShade="BF"/>
      <w:sz w:val="28"/>
      <w:szCs w:val="28"/>
    </w:rPr>
  </w:style>
  <w:style w:type="character" w:styleId="SubtleEmphasis">
    <w:name w:val="Subtle Emphasis"/>
    <w:basedOn w:val="DefaultParagraphFont"/>
    <w:uiPriority w:val="19"/>
    <w:qFormat/>
    <w:rsid w:val="00F31B71"/>
    <w:rPr>
      <w:rFonts w:ascii="Arial" w:hAnsi="Arial" w:cs="Arial"/>
      <w:b/>
      <w:i/>
      <w:iCs/>
    </w:rPr>
  </w:style>
  <w:style w:type="paragraph" w:customStyle="1" w:styleId="BPRecommend">
    <w:name w:val="BPRecommend"/>
    <w:basedOn w:val="Normal"/>
    <w:link w:val="BPRecommendChar"/>
    <w:uiPriority w:val="99"/>
    <w:qFormat/>
    <w:rsid w:val="006D1E37"/>
    <w:pPr>
      <w:overflowPunct w:val="0"/>
      <w:autoSpaceDE w:val="0"/>
      <w:autoSpaceDN w:val="0"/>
      <w:adjustRightInd w:val="0"/>
      <w:ind w:left="709"/>
      <w:jc w:val="both"/>
      <w:textAlignment w:val="baseline"/>
    </w:pPr>
    <w:rPr>
      <w:rFonts w:ascii="Arial" w:eastAsia="Times New Roman" w:hAnsi="Arial" w:cs="Times New Roman"/>
      <w:b/>
      <w:sz w:val="24"/>
      <w:szCs w:val="20"/>
      <w:lang w:eastAsia="en-AU"/>
    </w:rPr>
  </w:style>
  <w:style w:type="paragraph" w:customStyle="1" w:styleId="Line">
    <w:name w:val="Line"/>
    <w:basedOn w:val="Normal"/>
    <w:next w:val="Normal"/>
    <w:rsid w:val="006D1E37"/>
    <w:pPr>
      <w:pBdr>
        <w:top w:val="single" w:sz="6" w:space="1" w:color="auto"/>
      </w:pBdr>
      <w:overflowPunct w:val="0"/>
      <w:autoSpaceDE w:val="0"/>
      <w:autoSpaceDN w:val="0"/>
      <w:adjustRightInd w:val="0"/>
      <w:ind w:left="720"/>
      <w:textAlignment w:val="baseline"/>
    </w:pPr>
    <w:rPr>
      <w:rFonts w:ascii="Arial" w:eastAsia="Times New Roman" w:hAnsi="Arial" w:cs="Times New Roman"/>
      <w:b/>
      <w:sz w:val="24"/>
      <w:szCs w:val="20"/>
      <w:lang w:eastAsia="en-AU"/>
    </w:rPr>
  </w:style>
  <w:style w:type="paragraph" w:customStyle="1" w:styleId="HeadingEnd">
    <w:name w:val="HeadingEnd"/>
    <w:basedOn w:val="Normal"/>
    <w:uiPriority w:val="99"/>
    <w:rsid w:val="006D1E37"/>
    <w:pPr>
      <w:overflowPunct w:val="0"/>
      <w:autoSpaceDE w:val="0"/>
      <w:autoSpaceDN w:val="0"/>
      <w:adjustRightInd w:val="0"/>
      <w:jc w:val="both"/>
      <w:textAlignment w:val="baseline"/>
    </w:pPr>
    <w:rPr>
      <w:rFonts w:ascii="Arial" w:eastAsia="Times New Roman" w:hAnsi="Arial" w:cs="Times New Roman"/>
      <w:sz w:val="24"/>
      <w:szCs w:val="20"/>
      <w:lang w:eastAsia="en-AU"/>
    </w:rPr>
  </w:style>
  <w:style w:type="character" w:customStyle="1" w:styleId="BPRecommendChar">
    <w:name w:val="BPRecommend Char"/>
    <w:basedOn w:val="DefaultParagraphFont"/>
    <w:link w:val="BPRecommend"/>
    <w:uiPriority w:val="99"/>
    <w:rsid w:val="006D1E37"/>
    <w:rPr>
      <w:rFonts w:eastAsia="Times New Roman" w:cs="Times New Roman"/>
      <w:b/>
      <w:szCs w:val="20"/>
      <w:lang w:val="en-AU" w:eastAsia="en-AU"/>
    </w:rPr>
  </w:style>
  <w:style w:type="character" w:styleId="Emphasis">
    <w:name w:val="Emphasis"/>
    <w:basedOn w:val="DefaultParagraphFont"/>
    <w:uiPriority w:val="20"/>
    <w:qFormat/>
    <w:rsid w:val="006D1E37"/>
    <w:rPr>
      <w:i/>
      <w:iCs/>
    </w:rPr>
  </w:style>
  <w:style w:type="table" w:customStyle="1" w:styleId="TableGrid1">
    <w:name w:val="Table Grid1"/>
    <w:basedOn w:val="TableNormal"/>
    <w:next w:val="TableGrid"/>
    <w:uiPriority w:val="59"/>
    <w:rsid w:val="00DF1B74"/>
    <w:rPr>
      <w:rFonts w:eastAsia="Calibri"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963529">
      <w:bodyDiv w:val="1"/>
      <w:marLeft w:val="0"/>
      <w:marRight w:val="0"/>
      <w:marTop w:val="0"/>
      <w:marBottom w:val="0"/>
      <w:divBdr>
        <w:top w:val="none" w:sz="0" w:space="0" w:color="auto"/>
        <w:left w:val="none" w:sz="0" w:space="0" w:color="auto"/>
        <w:bottom w:val="none" w:sz="0" w:space="0" w:color="auto"/>
        <w:right w:val="none" w:sz="0" w:space="0" w:color="auto"/>
      </w:divBdr>
    </w:div>
    <w:div w:id="296834021">
      <w:bodyDiv w:val="1"/>
      <w:marLeft w:val="0"/>
      <w:marRight w:val="0"/>
      <w:marTop w:val="0"/>
      <w:marBottom w:val="0"/>
      <w:divBdr>
        <w:top w:val="none" w:sz="0" w:space="0" w:color="auto"/>
        <w:left w:val="none" w:sz="0" w:space="0" w:color="auto"/>
        <w:bottom w:val="none" w:sz="0" w:space="0" w:color="auto"/>
        <w:right w:val="none" w:sz="0" w:space="0" w:color="auto"/>
      </w:divBdr>
    </w:div>
    <w:div w:id="414788149">
      <w:bodyDiv w:val="1"/>
      <w:marLeft w:val="0"/>
      <w:marRight w:val="0"/>
      <w:marTop w:val="0"/>
      <w:marBottom w:val="0"/>
      <w:divBdr>
        <w:top w:val="none" w:sz="0" w:space="0" w:color="auto"/>
        <w:left w:val="none" w:sz="0" w:space="0" w:color="auto"/>
        <w:bottom w:val="none" w:sz="0" w:space="0" w:color="auto"/>
        <w:right w:val="none" w:sz="0" w:space="0" w:color="auto"/>
      </w:divBdr>
    </w:div>
    <w:div w:id="605229786">
      <w:bodyDiv w:val="1"/>
      <w:marLeft w:val="0"/>
      <w:marRight w:val="0"/>
      <w:marTop w:val="0"/>
      <w:marBottom w:val="0"/>
      <w:divBdr>
        <w:top w:val="none" w:sz="0" w:space="0" w:color="auto"/>
        <w:left w:val="none" w:sz="0" w:space="0" w:color="auto"/>
        <w:bottom w:val="none" w:sz="0" w:space="0" w:color="auto"/>
        <w:right w:val="none" w:sz="0" w:space="0" w:color="auto"/>
      </w:divBdr>
      <w:divsChild>
        <w:div w:id="1223059311">
          <w:marLeft w:val="0"/>
          <w:marRight w:val="0"/>
          <w:marTop w:val="0"/>
          <w:marBottom w:val="0"/>
          <w:divBdr>
            <w:top w:val="none" w:sz="0" w:space="0" w:color="auto"/>
            <w:left w:val="none" w:sz="0" w:space="0" w:color="auto"/>
            <w:bottom w:val="none" w:sz="0" w:space="0" w:color="auto"/>
            <w:right w:val="none" w:sz="0" w:space="0" w:color="auto"/>
          </w:divBdr>
          <w:divsChild>
            <w:div w:id="75398985">
              <w:marLeft w:val="0"/>
              <w:marRight w:val="0"/>
              <w:marTop w:val="0"/>
              <w:marBottom w:val="0"/>
              <w:divBdr>
                <w:top w:val="none" w:sz="0" w:space="0" w:color="auto"/>
                <w:left w:val="none" w:sz="0" w:space="0" w:color="auto"/>
                <w:bottom w:val="none" w:sz="0" w:space="0" w:color="auto"/>
                <w:right w:val="none" w:sz="0" w:space="0" w:color="auto"/>
              </w:divBdr>
              <w:divsChild>
                <w:div w:id="1118833728">
                  <w:marLeft w:val="0"/>
                  <w:marRight w:val="0"/>
                  <w:marTop w:val="0"/>
                  <w:marBottom w:val="0"/>
                  <w:divBdr>
                    <w:top w:val="none" w:sz="0" w:space="0" w:color="auto"/>
                    <w:left w:val="none" w:sz="0" w:space="0" w:color="auto"/>
                    <w:bottom w:val="none" w:sz="0" w:space="0" w:color="auto"/>
                    <w:right w:val="none" w:sz="0" w:space="0" w:color="auto"/>
                  </w:divBdr>
                  <w:divsChild>
                    <w:div w:id="55053559">
                      <w:marLeft w:val="0"/>
                      <w:marRight w:val="0"/>
                      <w:marTop w:val="0"/>
                      <w:marBottom w:val="0"/>
                      <w:divBdr>
                        <w:top w:val="none" w:sz="0" w:space="0" w:color="auto"/>
                        <w:left w:val="none" w:sz="0" w:space="0" w:color="auto"/>
                        <w:bottom w:val="none" w:sz="0" w:space="0" w:color="auto"/>
                        <w:right w:val="none" w:sz="0" w:space="0" w:color="auto"/>
                      </w:divBdr>
                      <w:divsChild>
                        <w:div w:id="1740399252">
                          <w:marLeft w:val="0"/>
                          <w:marRight w:val="0"/>
                          <w:marTop w:val="0"/>
                          <w:marBottom w:val="0"/>
                          <w:divBdr>
                            <w:top w:val="none" w:sz="0" w:space="0" w:color="auto"/>
                            <w:left w:val="none" w:sz="0" w:space="0" w:color="auto"/>
                            <w:bottom w:val="none" w:sz="0" w:space="0" w:color="auto"/>
                            <w:right w:val="none" w:sz="0" w:space="0" w:color="auto"/>
                          </w:divBdr>
                          <w:divsChild>
                            <w:div w:id="28431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840989">
      <w:bodyDiv w:val="1"/>
      <w:marLeft w:val="0"/>
      <w:marRight w:val="0"/>
      <w:marTop w:val="0"/>
      <w:marBottom w:val="0"/>
      <w:divBdr>
        <w:top w:val="none" w:sz="0" w:space="0" w:color="auto"/>
        <w:left w:val="none" w:sz="0" w:space="0" w:color="auto"/>
        <w:bottom w:val="none" w:sz="0" w:space="0" w:color="auto"/>
        <w:right w:val="none" w:sz="0" w:space="0" w:color="auto"/>
      </w:divBdr>
    </w:div>
    <w:div w:id="1678538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legislation.nsw.gov.au/summarize/inforce/s/1/?EPITITLE=%22State%20Environmental%20Planning%20Policy%20(Temporary%20Structures%20and%20Places%20of%20Public%20Entertainment)%202007%22&amp;nohits=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hoalhaven.nsw.gov.au"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mailto:council@shoalhaven.nsw.gov.au"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4C64E-6389-4B0B-B841-3F0EF5BF8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4002</Words>
  <Characters>22812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Planning Proposal – Worrigee URA</Company>
  <LinksUpToDate>false</LinksUpToDate>
  <CharactersWithSpaces>26761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hollingere</dc:creator>
  <cp:lastModifiedBy>Walker, Tanya</cp:lastModifiedBy>
  <cp:revision>3</cp:revision>
  <cp:lastPrinted>2013-08-08T01:09:00Z</cp:lastPrinted>
  <dcterms:created xsi:type="dcterms:W3CDTF">2015-06-16T07:02:00Z</dcterms:created>
  <dcterms:modified xsi:type="dcterms:W3CDTF">2015-06-16T07:03:00Z</dcterms:modified>
</cp:coreProperties>
</file>